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93" w:rsidRPr="0089197D" w:rsidRDefault="00097093" w:rsidP="00097093">
      <w:pPr>
        <w:spacing w:after="0" w:line="23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197D">
        <w:rPr>
          <w:rFonts w:ascii="Times New Roman" w:hAnsi="Times New Roman" w:cs="Times New Roman"/>
          <w:b/>
          <w:sz w:val="20"/>
          <w:szCs w:val="20"/>
        </w:rPr>
        <w:t>Обзор</w:t>
      </w:r>
    </w:p>
    <w:p w:rsidR="00097093" w:rsidRPr="0089197D" w:rsidRDefault="00097093" w:rsidP="00097093">
      <w:pPr>
        <w:spacing w:after="0" w:line="23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197D">
        <w:rPr>
          <w:rFonts w:ascii="Times New Roman" w:hAnsi="Times New Roman" w:cs="Times New Roman"/>
          <w:b/>
          <w:sz w:val="20"/>
          <w:szCs w:val="20"/>
        </w:rPr>
        <w:t>основных изменений законодательства Российской Федерации и иных нормативных правовых актов в сфере внутренних дел</w:t>
      </w:r>
    </w:p>
    <w:p w:rsidR="00097093" w:rsidRPr="0089197D" w:rsidRDefault="00097093" w:rsidP="00097093">
      <w:pPr>
        <w:spacing w:after="0" w:line="23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197D">
        <w:rPr>
          <w:rFonts w:ascii="Times New Roman" w:hAnsi="Times New Roman" w:cs="Times New Roman"/>
          <w:b/>
          <w:sz w:val="20"/>
          <w:szCs w:val="20"/>
        </w:rPr>
        <w:t>за 4 квартал 2017 года</w:t>
      </w:r>
    </w:p>
    <w:p w:rsidR="00097093" w:rsidRPr="0089197D" w:rsidRDefault="00097093" w:rsidP="0009709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2"/>
          <w:sz w:val="20"/>
          <w:szCs w:val="20"/>
        </w:rPr>
      </w:pPr>
    </w:p>
    <w:p w:rsidR="00E55A26" w:rsidRPr="0089197D" w:rsidRDefault="00E55A26" w:rsidP="00E55A2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0"/>
          <w:szCs w:val="20"/>
        </w:rPr>
      </w:pPr>
    </w:p>
    <w:p w:rsidR="00902F6B" w:rsidRPr="0089197D" w:rsidRDefault="006463A4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9" w:history="1">
        <w:r w:rsidR="00902F6B" w:rsidRPr="0089197D">
          <w:rPr>
            <w:rStyle w:val="a8"/>
            <w:spacing w:val="2"/>
            <w:sz w:val="20"/>
            <w:szCs w:val="20"/>
          </w:rPr>
          <w:t xml:space="preserve">Постановление Правительства РФ от 30.12.2017 </w:t>
        </w:r>
        <w:r w:rsidR="00095CA0" w:rsidRPr="0089197D">
          <w:rPr>
            <w:rStyle w:val="a8"/>
            <w:spacing w:val="2"/>
            <w:sz w:val="20"/>
            <w:szCs w:val="20"/>
          </w:rPr>
          <w:t>№</w:t>
        </w:r>
        <w:r w:rsidR="00902F6B" w:rsidRPr="0089197D">
          <w:rPr>
            <w:rStyle w:val="a8"/>
            <w:spacing w:val="2"/>
            <w:sz w:val="20"/>
            <w:szCs w:val="20"/>
          </w:rPr>
          <w:t xml:space="preserve"> 1713</w:t>
        </w:r>
        <w:r w:rsidR="00095CA0" w:rsidRPr="0089197D">
          <w:rPr>
            <w:rStyle w:val="a8"/>
            <w:spacing w:val="2"/>
            <w:sz w:val="20"/>
            <w:szCs w:val="20"/>
          </w:rPr>
          <w:t xml:space="preserve"> «</w:t>
        </w:r>
        <w:r w:rsidR="00902F6B" w:rsidRPr="0089197D">
          <w:rPr>
            <w:rStyle w:val="a8"/>
            <w:spacing w:val="2"/>
            <w:sz w:val="20"/>
            <w:szCs w:val="20"/>
          </w:rPr>
          <w:t>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  </w:r>
        <w:r w:rsidR="00095CA0" w:rsidRPr="0089197D">
          <w:rPr>
            <w:rStyle w:val="a8"/>
            <w:spacing w:val="2"/>
            <w:sz w:val="20"/>
            <w:szCs w:val="20"/>
          </w:rPr>
          <w:t>»</w:t>
        </w:r>
      </w:hyperlink>
    </w:p>
    <w:p w:rsidR="00902F6B" w:rsidRPr="0089197D" w:rsidRDefault="00902F6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Средства материнского капитала могут направляться на оплату оказываемых организацией платных образовательных услуг</w:t>
      </w:r>
      <w:r w:rsidR="00095CA0" w:rsidRPr="0089197D">
        <w:rPr>
          <w:bCs/>
          <w:spacing w:val="2"/>
          <w:sz w:val="20"/>
          <w:szCs w:val="20"/>
        </w:rPr>
        <w:t>.</w:t>
      </w:r>
    </w:p>
    <w:p w:rsidR="00902F6B" w:rsidRPr="0089197D" w:rsidRDefault="00902F6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Соответствующее уточнение внесено в </w:t>
      </w:r>
      <w:r w:rsidR="00095CA0" w:rsidRPr="0089197D">
        <w:rPr>
          <w:spacing w:val="2"/>
          <w:sz w:val="20"/>
          <w:szCs w:val="20"/>
        </w:rPr>
        <w:t>«</w:t>
      </w:r>
      <w:r w:rsidRPr="0089197D">
        <w:rPr>
          <w:spacing w:val="2"/>
          <w:sz w:val="20"/>
          <w:szCs w:val="20"/>
        </w:rPr>
        <w:t>Правила направления средств (части средств) материнского (семейного) капитала...</w:t>
      </w:r>
      <w:r w:rsidR="00095CA0" w:rsidRPr="0089197D">
        <w:rPr>
          <w:spacing w:val="2"/>
          <w:sz w:val="20"/>
          <w:szCs w:val="20"/>
        </w:rPr>
        <w:t>»</w:t>
      </w:r>
      <w:r w:rsidRPr="0089197D">
        <w:rPr>
          <w:spacing w:val="2"/>
          <w:sz w:val="20"/>
          <w:szCs w:val="20"/>
        </w:rPr>
        <w:t>, утвержденные постановлением Правительства РФ от 24 декабря 2007 года N 926.</w:t>
      </w:r>
    </w:p>
    <w:p w:rsidR="00095CA0" w:rsidRPr="0089197D" w:rsidRDefault="00902F6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Вносимыми поправками исключено указание на то, что услуги оказываются образовательной организацией.</w:t>
      </w:r>
    </w:p>
    <w:p w:rsidR="00747FE0" w:rsidRPr="0089197D" w:rsidRDefault="00747FE0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 xml:space="preserve">Начало действия документа – </w:t>
      </w:r>
      <w:r w:rsidR="00470DF3" w:rsidRPr="0089197D">
        <w:rPr>
          <w:rFonts w:ascii="13" w:hAnsi="13" w:cs="Times New Roman"/>
          <w:b/>
          <w:bCs/>
          <w:i/>
          <w:sz w:val="20"/>
          <w:szCs w:val="20"/>
        </w:rPr>
        <w:t>12</w:t>
      </w:r>
      <w:r w:rsidRPr="0089197D">
        <w:rPr>
          <w:rFonts w:ascii="13" w:hAnsi="13" w:cs="Times New Roman"/>
          <w:b/>
          <w:bCs/>
          <w:i/>
          <w:sz w:val="20"/>
          <w:szCs w:val="20"/>
        </w:rPr>
        <w:t>.</w:t>
      </w:r>
      <w:r w:rsidR="00470DF3" w:rsidRPr="0089197D">
        <w:rPr>
          <w:rFonts w:ascii="13" w:hAnsi="13" w:cs="Times New Roman"/>
          <w:b/>
          <w:bCs/>
          <w:i/>
          <w:sz w:val="20"/>
          <w:szCs w:val="20"/>
        </w:rPr>
        <w:t>01</w:t>
      </w:r>
      <w:r w:rsidRPr="0089197D">
        <w:rPr>
          <w:rFonts w:ascii="13" w:hAnsi="13" w:cs="Times New Roman"/>
          <w:b/>
          <w:bCs/>
          <w:i/>
          <w:sz w:val="20"/>
          <w:szCs w:val="20"/>
        </w:rPr>
        <w:t>.201</w:t>
      </w:r>
      <w:r w:rsidR="00470DF3" w:rsidRPr="0089197D">
        <w:rPr>
          <w:rFonts w:ascii="13" w:hAnsi="13" w:cs="Times New Roman"/>
          <w:b/>
          <w:bCs/>
          <w:i/>
          <w:sz w:val="20"/>
          <w:szCs w:val="20"/>
        </w:rPr>
        <w:t>8</w:t>
      </w:r>
      <w:r w:rsidRPr="0089197D">
        <w:rPr>
          <w:rFonts w:ascii="13" w:hAnsi="13" w:cs="Times New Roman"/>
          <w:b/>
          <w:bCs/>
          <w:i/>
          <w:sz w:val="20"/>
          <w:szCs w:val="20"/>
        </w:rPr>
        <w:t>.</w:t>
      </w:r>
    </w:p>
    <w:p w:rsidR="00095CA0" w:rsidRPr="0089197D" w:rsidRDefault="00095CA0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</w:p>
    <w:p w:rsidR="00C2406A" w:rsidRPr="0089197D" w:rsidRDefault="00C2406A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0"/>
          <w:szCs w:val="20"/>
        </w:rPr>
      </w:pPr>
      <w:r w:rsidRPr="0089197D">
        <w:rPr>
          <w:b/>
          <w:sz w:val="20"/>
          <w:szCs w:val="20"/>
        </w:rPr>
        <w:t>Приказ МВД России от 24.10.2017 № 806 «Об организации социальной работы в органах внутренних дел Российской Федерации»</w:t>
      </w:r>
    </w:p>
    <w:p w:rsidR="00C2406A" w:rsidRPr="0089197D" w:rsidRDefault="00C2406A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197D">
        <w:rPr>
          <w:rFonts w:ascii="Times New Roman" w:hAnsi="Times New Roman" w:cs="Times New Roman"/>
          <w:sz w:val="20"/>
          <w:szCs w:val="20"/>
        </w:rPr>
        <w:t>Приказом определено, что кадровых, правовых, финансовых, медицинских и тыловых подразделений осуществляют совместные мероприятия по организации социальной работы с членами семей сотрудников органов внутренних дел Российской Федерации,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связи с выполнением служебных обязанностей, пропавших без вести при выполнении служебных обязанностей, и с</w:t>
      </w:r>
      <w:proofErr w:type="gramEnd"/>
      <w:r w:rsidRPr="0089197D">
        <w:rPr>
          <w:rFonts w:ascii="Times New Roman" w:hAnsi="Times New Roman" w:cs="Times New Roman"/>
          <w:sz w:val="20"/>
          <w:szCs w:val="20"/>
        </w:rPr>
        <w:t xml:space="preserve"> сотрудниками, ставшими инвалидами вследствие увечий (ранений, травм, контузий), заболеваний, полученных при выполнении служебных обязанностей.</w:t>
      </w:r>
    </w:p>
    <w:p w:rsidR="00747FE0" w:rsidRPr="0089197D" w:rsidRDefault="00747FE0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 xml:space="preserve">Начало действия документа – </w:t>
      </w:r>
      <w:r w:rsidR="00470DF3" w:rsidRPr="0089197D">
        <w:rPr>
          <w:rFonts w:ascii="13" w:hAnsi="13" w:cs="Times New Roman"/>
          <w:b/>
          <w:bCs/>
          <w:i/>
          <w:sz w:val="20"/>
          <w:szCs w:val="20"/>
        </w:rPr>
        <w:t>24</w:t>
      </w:r>
      <w:r w:rsidRPr="0089197D">
        <w:rPr>
          <w:rFonts w:ascii="13" w:hAnsi="13" w:cs="Times New Roman"/>
          <w:b/>
          <w:bCs/>
          <w:i/>
          <w:sz w:val="20"/>
          <w:szCs w:val="20"/>
        </w:rPr>
        <w:t>.</w:t>
      </w:r>
      <w:r w:rsidR="00470DF3" w:rsidRPr="0089197D">
        <w:rPr>
          <w:rFonts w:ascii="13" w:hAnsi="13" w:cs="Times New Roman"/>
          <w:b/>
          <w:bCs/>
          <w:i/>
          <w:sz w:val="20"/>
          <w:szCs w:val="20"/>
        </w:rPr>
        <w:t>10</w:t>
      </w:r>
      <w:r w:rsidRPr="0089197D">
        <w:rPr>
          <w:rFonts w:ascii="13" w:hAnsi="13" w:cs="Times New Roman"/>
          <w:b/>
          <w:bCs/>
          <w:i/>
          <w:sz w:val="20"/>
          <w:szCs w:val="20"/>
        </w:rPr>
        <w:t>.2017.</w:t>
      </w:r>
    </w:p>
    <w:p w:rsidR="00173E4B" w:rsidRPr="0089197D" w:rsidRDefault="00173E4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26E5B" w:rsidRPr="0089197D" w:rsidRDefault="00026E5B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0" w:history="1">
        <w:r w:rsidRPr="0089197D">
          <w:rPr>
            <w:rStyle w:val="a8"/>
            <w:spacing w:val="2"/>
            <w:sz w:val="20"/>
            <w:szCs w:val="20"/>
          </w:rPr>
          <w:t>Федеральный закон от 27.11.2017 № 355-ФЗ «О внесении изменений в Федеральный закон «О порядке рассмотрения обращений граждан Российской Федерации»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proofErr w:type="gramStart"/>
      <w:r w:rsidRPr="0089197D">
        <w:rPr>
          <w:bCs/>
          <w:spacing w:val="2"/>
          <w:sz w:val="20"/>
          <w:szCs w:val="20"/>
        </w:rPr>
        <w:t>Ответ на письменные обращения в госорганы будет даваться только в письменном виде, а на электронные - в электронном.</w:t>
      </w:r>
      <w:proofErr w:type="gramEnd"/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Уточнено также, что к электронным обращениям в госорганы можно прилагать документы только в электронной форме. Ранее допускалось их направление в бумажном виде. Также допускалась возможность ответа на письменное обращение в электронной форме и наоборот.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Кроме того, установлено, что на поступившее обращение, содержащее предложение, заявление или жалобу, которые затрагивают интересы неопределенного круга лиц, ответ может быть размещен на официальном сайте соответствующего госоргана. В случае поступления письменного обращения, содержащего вопрос, ответ на который размещен на сайте, гражданину, направившему обращение, в течение семи дней сообщается электронный адрес сайта, на котором размещен ответ.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89197D">
        <w:rPr>
          <w:spacing w:val="2"/>
          <w:sz w:val="20"/>
          <w:szCs w:val="20"/>
        </w:rPr>
        <w:t>дается</w:t>
      </w:r>
      <w:proofErr w:type="gramEnd"/>
      <w:r w:rsidRPr="0089197D">
        <w:rPr>
          <w:spacing w:val="2"/>
          <w:sz w:val="20"/>
          <w:szCs w:val="20"/>
        </w:rPr>
        <w:t xml:space="preserve"> и оно не подлежит направлению на рассмотрение, о чем в течение семи дней со дня регистрации обращения сообщается гражданину, его направившему.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08.12.2017.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</w:p>
    <w:p w:rsidR="00026E5B" w:rsidRPr="0089197D" w:rsidRDefault="00026E5B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1" w:history="1">
        <w:r w:rsidRPr="0089197D">
          <w:rPr>
            <w:rStyle w:val="a8"/>
            <w:spacing w:val="2"/>
            <w:sz w:val="20"/>
            <w:szCs w:val="20"/>
          </w:rPr>
          <w:t>Федеральный закон от 29.12.2017 № 456-ФЗ «О внесении изменения в статью 27.5 Кодекса Российской Федерации об административных правонарушениях»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Порядок административного задержания лица, находящегося в состоянии опьянения, приведен в соответствие с Конституцией РФ.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Постановлением Конституционного Суда РФ от 17 ноября 2016 г.            № 25-П положение части 4 статьи 27.5 КоАП РФ, согласно которому срок административного задержания лица, находящегося в состоянии опьянения, исчисляется со времени его вытрезвления, признано не соответствующим Конституции РФ в той мере, в какой в системе действующего правового регулирования производства по делам об административных правонарушениях, влекущих в качестве одной из мер административного</w:t>
      </w:r>
      <w:proofErr w:type="gramEnd"/>
      <w:r w:rsidRPr="0089197D">
        <w:rPr>
          <w:spacing w:val="2"/>
          <w:sz w:val="20"/>
          <w:szCs w:val="20"/>
        </w:rPr>
        <w:t xml:space="preserve"> наказания административный арест, оно допускает ограничение свободы такого лица до судебного решения на срок более 48 часов.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Как следует из указанного постановления, в отношении лица, находящегося в состоянии опьянения, составление протокола об административном правонарушении, равно как и иные совершаемые в рамках производства по делу об административном правонарушении действия, должно быть отложено до его вытрезвления, поскольку в противном случае не будут соблюдены условия, позволяющие ему надлежащим образом, своевременно и полно уяснить мотивы (причины) административного задержания, а также характер</w:t>
      </w:r>
      <w:proofErr w:type="gramEnd"/>
      <w:r w:rsidRPr="0089197D">
        <w:rPr>
          <w:spacing w:val="2"/>
          <w:sz w:val="20"/>
          <w:szCs w:val="20"/>
        </w:rPr>
        <w:t xml:space="preserve"> и объем предъявляемых претензий в нарушении действующего законодательства, без чего немыслима эффективная реализация права на защиту от административно-</w:t>
      </w:r>
      <w:proofErr w:type="spellStart"/>
      <w:r w:rsidRPr="0089197D">
        <w:rPr>
          <w:spacing w:val="2"/>
          <w:sz w:val="20"/>
          <w:szCs w:val="20"/>
        </w:rPr>
        <w:t>деликтного</w:t>
      </w:r>
      <w:proofErr w:type="spellEnd"/>
      <w:r w:rsidRPr="0089197D">
        <w:rPr>
          <w:spacing w:val="2"/>
          <w:sz w:val="20"/>
          <w:szCs w:val="20"/>
        </w:rPr>
        <w:t xml:space="preserve"> преследования.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 xml:space="preserve">На обеспечение этих условий направлена часть 4 статьи 27.5 КоАП РФ, закрепляющая правило об исчислении срока административного задержания лица, находящегося в состоянии опьянения, со времени его вытрезвления, </w:t>
      </w:r>
      <w:r w:rsidRPr="0089197D">
        <w:rPr>
          <w:spacing w:val="2"/>
          <w:sz w:val="20"/>
          <w:szCs w:val="20"/>
        </w:rPr>
        <w:lastRenderedPageBreak/>
        <w:t>подразумевающее, что соответствующие процессуальные действия в рамках производства по делу об административном правонарушении (опрос нарушителя, составление протокола об административном правонарушении и т.п.) в отношении такого лица могут осуществляться только после его вытрезвления.</w:t>
      </w:r>
      <w:proofErr w:type="gramEnd"/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 соответствии с частью 2 статьи 22 Конституции РФ до судебного решения лицо не может быть подвергнуто задержанию на срок более 48 часов.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 этой связи настоящим Федеральным законом установлено, что общий срок времени вытрезвления лица, находящегося в состоянии опьянения, с момента его доставления в соответствии со статьей 27.2 КоАП РФ и административного задержания такого лица на основании частей 2 или 3 статьи 27.5 КоАП РФ не может превышать 48 часов.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09.01.2018.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0"/>
          <w:szCs w:val="20"/>
        </w:rPr>
      </w:pP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0"/>
          <w:szCs w:val="20"/>
        </w:rPr>
      </w:pPr>
      <w:r w:rsidRPr="0089197D">
        <w:rPr>
          <w:b/>
          <w:sz w:val="20"/>
          <w:szCs w:val="20"/>
        </w:rPr>
        <w:t>Приказ МВД России от 30.08.2017 № 686 «О внесении изменений в Правила внутреннего распорядка в местах отбывания административного ареста, утвержденные приказом МВД России от 10 февраля 2014 г. № 83»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9197D">
        <w:rPr>
          <w:rFonts w:ascii="Times New Roman" w:hAnsi="Times New Roman" w:cs="Times New Roman"/>
          <w:sz w:val="20"/>
          <w:szCs w:val="20"/>
        </w:rPr>
        <w:t>Данным приказом в перечень продуктов питания, предметов первой необходимости, обуви, одежды и других промышленных товаров, которые лица, подвергнутые административному аресту, могут иметь при себе, хранить и получать в передачах, посылках и бандеролях внесены личные средства связи и зарядные устройства к ним (не более одного комплекта). В тоже время исключены такие предметы как зеркало карманное (при отсутствии зеркала в помещении) и бритвы безопасные разового пользования или механические. Указанные предметы отнесены к предметам, разрешенным для временного пользования, которые выдаются лицам, подвергнутым административному аресту, по их просьбе с разрешения начальника места отбывания административного ареста в установленное время под контролем сотрудников места отбывания административного ареста.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01.12.2017.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26E5B" w:rsidRPr="0089197D" w:rsidRDefault="00026E5B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2" w:history="1">
        <w:r w:rsidRPr="0089197D">
          <w:rPr>
            <w:rStyle w:val="a8"/>
            <w:spacing w:val="2"/>
            <w:sz w:val="20"/>
            <w:szCs w:val="20"/>
          </w:rPr>
          <w:t>Федеральный закон от 29.12.2017 № 448-ФЗ «О внесении изменений в статьи 11.1 и 12 Федерального закона «Об обязательном страховании гражданской ответственности владельцев транспортных средств»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Максимальный размер страховой выплаты, которая производится по договору ОСАГО при оформлении ДТП без участия сотрудников полиции, повышен с 50 тыс. до 100 тыс. рублей.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Устанавливается, что при наличии разногласий относительно обстоятельств ДТП суть разногласий должна быть отражена в заполняемом участниками ДТП бланке извещения о ДТП.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Федеральным законом также уточняется порядок оформления документов </w:t>
      </w:r>
      <w:proofErr w:type="gramStart"/>
      <w:r w:rsidRPr="0089197D">
        <w:rPr>
          <w:spacing w:val="2"/>
          <w:sz w:val="20"/>
          <w:szCs w:val="20"/>
        </w:rPr>
        <w:t>о ДТП без участия уполномоченных сотрудников полиции при наличии разногласий участников ДТП относительно обстоятельств причинения вреда для получения страховой выплаты в пределах</w:t>
      </w:r>
      <w:proofErr w:type="gramEnd"/>
      <w:r w:rsidRPr="0089197D">
        <w:rPr>
          <w:spacing w:val="2"/>
          <w:sz w:val="20"/>
          <w:szCs w:val="20"/>
        </w:rPr>
        <w:t xml:space="preserve"> 100 тыс. рублей либо в пределах всей страховой суммы в случае (в г. Москве, г. Санкт-Петербурге, Московской и Ленинградской областях).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Федеральный закон вступает в силу с 1 июня 2018 года, за исключением отдельных положений, вступающих в силу в иные сроки.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01.06.2018.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3" w:history="1">
        <w:r w:rsidRPr="0089197D">
          <w:rPr>
            <w:rStyle w:val="a8"/>
            <w:spacing w:val="2"/>
            <w:sz w:val="20"/>
            <w:szCs w:val="20"/>
          </w:rPr>
          <w:t>Федеральный закон от 20.12.2017 № 412-ФЗ «О внесении изменений в статьи 245 и 258.1 Уголовного кодекса Российской Федерации и статьи 150 и 151 Уголовно-процессуального кодекса Российской Федерации»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Усилена уголовная ответственность за жестокое обращение с животными.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Согласно изменениям, внесенным в статью 245 УК РФ, теперь за жестокое обращение с животным в целях причинения ему боли и (или) страданий, а равно из хулиганских или из корыстных побуждений, повлекшее его гибель или увечье, предусматривается, в числе прочего, лишение свободы на срок до трех лет.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За те же деяния, совершенные: группой лиц; в присутствии малолетнего; с применением садистских методов; с публичной демонстрацией, в том числе в средствах массовой информации (включая сеть "Интернет"); а также в отношении нескольких животных, срок лишения свободы составит уже от трех до пяти лет.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31.12.2017.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4" w:history="1">
        <w:r w:rsidRPr="0089197D">
          <w:rPr>
            <w:rStyle w:val="a8"/>
            <w:spacing w:val="2"/>
            <w:sz w:val="20"/>
            <w:szCs w:val="20"/>
          </w:rPr>
          <w:t>Федеральный закон от 29.12.2017 № 445-ФЗ «О внесении изменений в Уголовный кодекс Российской Федерации в целях совершенствования мер противодействия терроризму»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Вербовщики потенциальных террористов будут наказываться вплоть до пожизненного лишения свободы.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Установлено, что склонение, вербовка или иное вовлечение лица в совершение хотя бы одного из преступлений, предусмотренных статьями 205 «Террористический акт», 205.3 «Прохождение обучения в целях осуществления террористической деятельности», 205.4 «Организация террористического сообщества и участие в нем», 205.5 «Организация деятельности террористической организации и участие в деятельности такой организации», частями третьей и четвертой статьи 206 «Захват заложника», частью четвертой статьи 211 «Угон</w:t>
      </w:r>
      <w:proofErr w:type="gramEnd"/>
      <w:r w:rsidRPr="0089197D">
        <w:rPr>
          <w:spacing w:val="2"/>
          <w:sz w:val="20"/>
          <w:szCs w:val="20"/>
        </w:rPr>
        <w:t xml:space="preserve"> </w:t>
      </w:r>
      <w:proofErr w:type="gramStart"/>
      <w:r w:rsidRPr="0089197D">
        <w:rPr>
          <w:spacing w:val="2"/>
          <w:sz w:val="20"/>
          <w:szCs w:val="20"/>
        </w:rPr>
        <w:t>судна воздушного или водного транспорта либо железнодорожного подвижного состава» Уголовного кодекса РФ, вооружение или подготовка лица в целях совершения хотя бы одного из указанных преступлений, а равно финансирование терроризма,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</w:t>
      </w:r>
      <w:proofErr w:type="gramEnd"/>
      <w:r w:rsidRPr="0089197D">
        <w:rPr>
          <w:spacing w:val="2"/>
          <w:sz w:val="20"/>
          <w:szCs w:val="20"/>
        </w:rPr>
        <w:t xml:space="preserve"> период от двух до четырех лет либо без такового или пожизненным лишением свободы.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lastRenderedPageBreak/>
        <w:t>Начало действия документа – 29.12.2017.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</w:p>
    <w:p w:rsidR="00026E5B" w:rsidRPr="0089197D" w:rsidRDefault="00026E5B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5" w:history="1">
        <w:r w:rsidRPr="0089197D">
          <w:rPr>
            <w:rStyle w:val="a8"/>
            <w:spacing w:val="2"/>
            <w:sz w:val="20"/>
            <w:szCs w:val="20"/>
          </w:rPr>
          <w:t>Федеральный закон от 29.12.2017 № 468-ФЗ «О внесении изменений в Уголовно-процессуальный кодекс Российской Федерации»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Установлены способы распоряжения вещественными доказательствами - животными, физическое состояние которых не позволяет возвратить их в среду обитания.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Предусмотрено, что данные вещественные доказательства: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фотографируются или снимаются на видео- или кинопленку, по решению дознавателя, следователя передаются на хранение в соответствии с законодательством в порядке, установленном Правительством РФ;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возвращаются их законному владельцу, если это возможно без ущерба для доказывания;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 случае невозможности обеспечения их хранения вышеуказанными способами с согласия законного владельца или по решению суда передаются безвозмездно для содержания и разведения в порядке, установленном Правительством РФ, о чем составляется протокол;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в порядке, установленном Правительством РФ (средства, вырученные от реализации вещественных доказательств, зачисляются на депозитный счет органа, принявшего решение об изъятии указанных вещественных доказательств).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Предусмотрено, что только суд, в том числе в ходе досудебного производства, правомочен принимать решение о передаче безвозмездно вещественных доказательств - животных, физическое состояние которых не позволяет возвратить их в среду обитания.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09.01.2018.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6" w:history="1">
        <w:r w:rsidRPr="0089197D">
          <w:rPr>
            <w:rStyle w:val="a8"/>
            <w:spacing w:val="2"/>
            <w:sz w:val="20"/>
            <w:szCs w:val="20"/>
          </w:rPr>
          <w:t>Федеральный закон от 31.12.2017 № 494-ФЗ «О внесении изменения в статью 228.1 Уголовного кодекса Российской Федерации»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Установлена повышенная уголовная ответственность за сбыт наркотических средств, психотропных веществ или их аналогов, совершенный на территории воинской части.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Таким образом, сбыт наркотических средств, психотропных веществ или их аналогов, совершенный, в числе прочего, на территории воинской части, будет наказываться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</w:t>
      </w:r>
      <w:proofErr w:type="gramEnd"/>
      <w:r w:rsidRPr="0089197D">
        <w:rPr>
          <w:spacing w:val="2"/>
          <w:sz w:val="20"/>
          <w:szCs w:val="20"/>
        </w:rPr>
        <w:t xml:space="preserve"> до одного года либо без такового.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11.01.2018.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pacing w:val="2"/>
          <w:sz w:val="20"/>
          <w:szCs w:val="20"/>
        </w:rPr>
      </w:pPr>
      <w:hyperlink r:id="rId17" w:history="1">
        <w:r w:rsidRPr="0089197D">
          <w:rPr>
            <w:rStyle w:val="a8"/>
            <w:rFonts w:ascii="Times New Roman" w:hAnsi="Times New Roman" w:cs="Times New Roman"/>
            <w:spacing w:val="2"/>
            <w:sz w:val="20"/>
            <w:szCs w:val="20"/>
          </w:rPr>
          <w:t>Федеральный закон от 31.12.2017 № 501-ФЗ «О внесении изменений в статьи 205 и 207 Уголовного кодекса Российской Федерации и статью 151 Уголовно-процессуального кодекса Российской Федерации</w:t>
        </w:r>
      </w:hyperlink>
      <w:r w:rsidRPr="0089197D">
        <w:rPr>
          <w:rStyle w:val="a8"/>
          <w:rFonts w:ascii="Times New Roman" w:hAnsi="Times New Roman" w:cs="Times New Roman"/>
          <w:spacing w:val="2"/>
          <w:sz w:val="20"/>
          <w:szCs w:val="20"/>
        </w:rPr>
        <w:t>»</w:t>
      </w:r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Ужесточена уголовная ответственность за «телефонный терроризм».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Согласно настоящему Федеральному закону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 повлечет за собой штраф в размере от двухсот тысяч до пятисот тысяч рублей или в размере заработной платы или иного дохода осужденного за период от одного года до</w:t>
      </w:r>
      <w:proofErr w:type="gramEnd"/>
      <w:r w:rsidRPr="0089197D">
        <w:rPr>
          <w:spacing w:val="2"/>
          <w:sz w:val="20"/>
          <w:szCs w:val="20"/>
        </w:rPr>
        <w:t xml:space="preserve"> восемнадцати месяцев, либо ограничение свободы на срок до трех лет, либо принудительные работы на срок от двух до трех лет.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Указанное деяние, совершенное в отношении объектов социальной инфраструктуры, к которым отнесены организации систем здравоохранения, образования, дошкольного воспитания, предприятия и организации, связанные с отдыхом и досугом, сферы услуг, спортивно-оздоровительные учреждения, пассажирского транспорта, система учреждений, оказывающих услуги правового и финансово-кредитного характера, а также иные объекты социальной инфраструктуры,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либо повлекшее причинение крупного ущерба, сумма которого превышает один миллион рублей,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Установлено, что срок лишения свободы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составит от шести до восьми лет, а в случае наступления в результате таких деяний смерти человека или иных тяжких последствий - от восьми до десяти</w:t>
      </w:r>
      <w:proofErr w:type="gramEnd"/>
      <w:r w:rsidRPr="0089197D">
        <w:rPr>
          <w:spacing w:val="2"/>
          <w:sz w:val="20"/>
          <w:szCs w:val="20"/>
        </w:rPr>
        <w:t xml:space="preserve"> лет.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11.01.2018.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8" w:history="1">
        <w:r w:rsidRPr="0089197D">
          <w:rPr>
            <w:rStyle w:val="a8"/>
            <w:spacing w:val="2"/>
            <w:sz w:val="20"/>
            <w:szCs w:val="20"/>
          </w:rPr>
          <w:t>Федеральный закон от 30.10.2017 № 310-ФЗ «О внесении изменения в статью 23.3 Кодекса Российской Федерации об административных правонарушениях»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Заместители начальников полиции по охране общественного порядка получили полномочия по рассмотрению административных дел.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lastRenderedPageBreak/>
        <w:t>Указанные должностные лица рассматривают дела от имени органов внутренних дел (полиции), в том числе дела об административных нарушениях, рассматриваемых полицией, зафиксированные с использование средств фот</w:t>
      </w:r>
      <w:proofErr w:type="gramStart"/>
      <w:r w:rsidRPr="0089197D">
        <w:rPr>
          <w:spacing w:val="2"/>
          <w:sz w:val="20"/>
          <w:szCs w:val="20"/>
        </w:rPr>
        <w:t>о-</w:t>
      </w:r>
      <w:proofErr w:type="gramEnd"/>
      <w:r w:rsidRPr="0089197D">
        <w:rPr>
          <w:spacing w:val="2"/>
          <w:sz w:val="20"/>
          <w:szCs w:val="20"/>
        </w:rPr>
        <w:t xml:space="preserve"> и </w:t>
      </w:r>
      <w:proofErr w:type="spellStart"/>
      <w:r w:rsidRPr="0089197D">
        <w:rPr>
          <w:spacing w:val="2"/>
          <w:sz w:val="20"/>
          <w:szCs w:val="20"/>
        </w:rPr>
        <w:t>видеофиксации</w:t>
      </w:r>
      <w:proofErr w:type="spellEnd"/>
      <w:r w:rsidRPr="0089197D">
        <w:rPr>
          <w:spacing w:val="2"/>
          <w:sz w:val="20"/>
          <w:szCs w:val="20"/>
        </w:rPr>
        <w:t>, работающих в автоматическом режиме.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10.11.2017.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19" w:history="1">
        <w:r w:rsidRPr="0089197D">
          <w:rPr>
            <w:rStyle w:val="a8"/>
            <w:spacing w:val="2"/>
            <w:sz w:val="20"/>
            <w:szCs w:val="20"/>
          </w:rPr>
          <w:t>Федеральный закон от 29.12.2017 № 464-ФЗ «О внесении изменений в статьи 23.3 и 28.3 Кодекса Российской Федерации об административных правонарушениях»</w:t>
        </w:r>
      </w:hyperlink>
    </w:p>
    <w:p w:rsidR="00026E5B" w:rsidRPr="0089197D" w:rsidRDefault="00026E5B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 xml:space="preserve">Органы внутренних дел (полиция) наделены полномочиями по рассмотрению дел об административных </w:t>
      </w:r>
      <w:proofErr w:type="gramStart"/>
      <w:r w:rsidRPr="0089197D">
        <w:rPr>
          <w:bCs/>
          <w:spacing w:val="2"/>
          <w:sz w:val="20"/>
          <w:szCs w:val="20"/>
        </w:rPr>
        <w:t>правонарушениях</w:t>
      </w:r>
      <w:proofErr w:type="gramEnd"/>
      <w:r w:rsidRPr="0089197D">
        <w:rPr>
          <w:bCs/>
          <w:spacing w:val="2"/>
          <w:sz w:val="20"/>
          <w:szCs w:val="20"/>
        </w:rPr>
        <w:t xml:space="preserve"> о неисполнении гражданами требований по соблюдению транспортной безопасности.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Рассматривать дела об административных правонарушениях от имени органов внутренних дел (полиции) вправе: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начальники территориальных управлений (отделов) внутренних дел и приравненных к ним органов внутренних дел, их заместители, заместители начальников полиции (по охране общественного порядка), начальники территориальных отделов (отделений, пунктов) полиции, их заместители;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начальники линейных отделов (управлений) полиции на транспорте, их заместители;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начальники дежурных смен дежурных частей линейных отделов (управлений) полиции на транспорте, начальники линейных отделений (пунктов) полиции.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Должностные лица органов внутренних дел (полиции) также уполномочены составлять протоколы об административных правонарушениях, предусмотренных частями 2 и 3 статьи 11.15.1 (в части неисполнения гражданами требований по соблюдению транспортной безопасности).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В настоящее время рассмотрение материалов об административных правонарушениях, составленных по части 1 статьи 11.15.1 КоАП, осуществляют </w:t>
      </w:r>
      <w:proofErr w:type="spellStart"/>
      <w:r w:rsidRPr="0089197D">
        <w:rPr>
          <w:spacing w:val="2"/>
          <w:sz w:val="20"/>
          <w:szCs w:val="20"/>
        </w:rPr>
        <w:t>Ространснадзор</w:t>
      </w:r>
      <w:proofErr w:type="spellEnd"/>
      <w:r w:rsidRPr="0089197D">
        <w:rPr>
          <w:spacing w:val="2"/>
          <w:sz w:val="20"/>
          <w:szCs w:val="20"/>
        </w:rPr>
        <w:t xml:space="preserve">, органы, уполномоченные в области авиации, и органы, осуществляющие функции по контролю и надзору в сфере использования воздушного пространства. Данные органы уполномочены также </w:t>
      </w:r>
      <w:proofErr w:type="gramStart"/>
      <w:r w:rsidRPr="0089197D">
        <w:rPr>
          <w:spacing w:val="2"/>
          <w:sz w:val="20"/>
          <w:szCs w:val="20"/>
        </w:rPr>
        <w:t>составлять</w:t>
      </w:r>
      <w:proofErr w:type="gramEnd"/>
      <w:r w:rsidRPr="0089197D">
        <w:rPr>
          <w:spacing w:val="2"/>
          <w:sz w:val="20"/>
          <w:szCs w:val="20"/>
        </w:rPr>
        <w:t xml:space="preserve"> протоколы об административных правонарушениях. Вместе с тем отсутствие полномочий по рассмотрению дел об административных правонарушениях, предусмотренных данной нормой КоАП РФ (в отношении физических лиц), у должностных лиц органов внутренних дел порождало существенные проблемы правоприменительной практики.</w:t>
      </w:r>
    </w:p>
    <w:p w:rsidR="00026E5B" w:rsidRPr="0089197D" w:rsidRDefault="00026E5B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09.01.2018.</w:t>
      </w:r>
    </w:p>
    <w:p w:rsidR="00026E5B" w:rsidRPr="0089197D" w:rsidRDefault="00026E5B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B77C92" w:rsidRPr="0089197D" w:rsidRDefault="00FC4CE9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20" w:history="1">
        <w:r w:rsidR="00B77C92" w:rsidRPr="0089197D">
          <w:rPr>
            <w:rStyle w:val="a8"/>
            <w:spacing w:val="2"/>
            <w:sz w:val="20"/>
            <w:szCs w:val="20"/>
          </w:rPr>
          <w:t>«Обзор практики рассмотрения судами дел по спорам, связанным с прохождением службы федеральными государственными служащими (сотрудниками органов внутренних дел, сотрудниками органов уголовно-исполнительной системы, сотрудниками Следственного комитета Российской Федерации, сотрудниками иных органов, в которых предусмотрена федеральная государственная служба)»</w:t>
        </w:r>
        <w:r w:rsidR="00B77C92" w:rsidRPr="0089197D">
          <w:rPr>
            <w:b/>
            <w:bCs/>
            <w:spacing w:val="2"/>
            <w:sz w:val="20"/>
            <w:szCs w:val="20"/>
          </w:rPr>
          <w:br/>
        </w:r>
        <w:r w:rsidR="00B77C92" w:rsidRPr="0089197D">
          <w:rPr>
            <w:rStyle w:val="a8"/>
            <w:spacing w:val="2"/>
            <w:sz w:val="20"/>
            <w:szCs w:val="20"/>
          </w:rPr>
          <w:t>(утв. Президиумом Верховного Суда РФ 15.11.2017)</w:t>
        </w:r>
      </w:hyperlink>
    </w:p>
    <w:p w:rsidR="00B77C92" w:rsidRPr="0089197D" w:rsidRDefault="00B77C92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Верховным Судом РФ обобщена судебная практика за 2014 - 2017 годы по спорам о прохождении службы в органах внутренних дел, уголовно-исполнительной системы, ФПС, СК России и в таможенных органах.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Верховный Суд, констатируя, что судами по отдельным категориям споров допускаются ошибки, для их устранения обращает внимание, в частности, на следующие правовые позиции: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прекращение в отношении сотрудника уголовного преследования по основанию отсутствия в его действиях состава преступления не освобождает такого сотрудника от дисциплинарной ответственности, если нарушение им служебной дисциплины установлено по результатам служебной проверки;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сотруднику органов внутренних дел, являющемуся отцом (усыновителем, попечителем) ребенка, отпуск по уходу за ребенком до достижения им возраста трех лет предоставляется в порядке, установленном трудовым законодательством, в случаях отсутствия материнского попечения над ребенком по объективным причинам;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реализация сотрудником органов внутренних дел права на освобождение от выполнения служебных обязанностей в связи с временной нетрудоспособностью регламентируется законодательством о прохождении службы в органах внутренних дел;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сотрудник может быть привлечен к дисциплинарной ответственности только в случае установления его вины в нарушении служебной дисциплины;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при разрешении спора по иску органа внутренних дел о привлечении сотрудника к материальной ответственности суду следует учитывать возможность снижения размера ущерба исходя из материального и семейного положения работника;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если при рассмотрении спора о восстановлении на службе сотрудника федеральной противопожарной службы, уволенного в связи с несоответствием замещаемой должности в федеральной противопожарной службе на основании рекомендации аттестационной комиссии, суд придет к выводу о допущенном нарушении установленного порядка проведения аттестации, сотрудник подлежит восстановлению на службе;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 случае совершения сотрудником органов внутренних дел проступка, порочащего честь сотрудника органов внутренних дел, он подлежит безусловному увольнению со службы в органах внутренних дел, а контракт с ним - расторжению.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</w:p>
    <w:p w:rsidR="00B77C92" w:rsidRPr="0089197D" w:rsidRDefault="00FC4CE9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21" w:history="1">
        <w:r w:rsidR="00B77C92" w:rsidRPr="0089197D">
          <w:rPr>
            <w:rStyle w:val="a8"/>
            <w:spacing w:val="2"/>
            <w:sz w:val="20"/>
            <w:szCs w:val="20"/>
          </w:rPr>
          <w:t>«Обзор судебной практики Верховного Суда Российской Федерации № 5 (2017)» (утв. Президиумом Верховного Суда РФ 27.12.2017)</w:t>
        </w:r>
      </w:hyperlink>
    </w:p>
    <w:p w:rsidR="00B77C92" w:rsidRPr="0089197D" w:rsidRDefault="00B77C92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 xml:space="preserve">Верховный Суд РФ представил пятый обзор судебной практики в 2017 году. </w:t>
      </w:r>
      <w:proofErr w:type="gramStart"/>
      <w:r w:rsidRPr="0089197D">
        <w:rPr>
          <w:spacing w:val="2"/>
          <w:sz w:val="20"/>
          <w:szCs w:val="20"/>
        </w:rPr>
        <w:t xml:space="preserve">В нем рассмотрены материалы судебной практики по уголовным и гражданским делам, процессуальные вопросы, практика применения </w:t>
      </w:r>
      <w:r w:rsidRPr="0089197D">
        <w:rPr>
          <w:spacing w:val="2"/>
          <w:sz w:val="20"/>
          <w:szCs w:val="20"/>
        </w:rPr>
        <w:lastRenderedPageBreak/>
        <w:t>законодательства о банкротстве, земельного и градостроительного законодательства, споры, возникающие из обязательственных правоотношений, практика применения норм международного частного права, практика применения законодательства о защите конкуренции, о налогах и сборах, о взносах в государственные внебюджетные фонды, таможенного законодательства, практика применения положений КоАП РФ, проанализирована практика международных договорных</w:t>
      </w:r>
      <w:proofErr w:type="gramEnd"/>
      <w:r w:rsidRPr="0089197D">
        <w:rPr>
          <w:spacing w:val="2"/>
          <w:sz w:val="20"/>
          <w:szCs w:val="20"/>
        </w:rPr>
        <w:t xml:space="preserve"> органов (ООН, Европейского Суда по правам человека).</w:t>
      </w:r>
    </w:p>
    <w:p w:rsidR="00B77C92" w:rsidRPr="0089197D" w:rsidRDefault="00B77C92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89197D">
        <w:rPr>
          <w:spacing w:val="2"/>
          <w:sz w:val="20"/>
          <w:szCs w:val="20"/>
        </w:rPr>
        <w:t>В частности, рассмотрены в</w:t>
      </w:r>
      <w:r w:rsidRPr="0089197D">
        <w:rPr>
          <w:rStyle w:val="hl"/>
          <w:sz w:val="20"/>
          <w:szCs w:val="20"/>
        </w:rPr>
        <w:t>опросы квалификации:</w:t>
      </w:r>
    </w:p>
    <w:p w:rsidR="00B77C92" w:rsidRPr="0089197D" w:rsidRDefault="00B77C92" w:rsidP="008919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9197D">
        <w:rPr>
          <w:rStyle w:val="blk"/>
          <w:rFonts w:ascii="Times New Roman" w:hAnsi="Times New Roman" w:cs="Times New Roman"/>
          <w:sz w:val="20"/>
          <w:szCs w:val="20"/>
        </w:rPr>
        <w:t> </w:t>
      </w:r>
      <w:bookmarkStart w:id="0" w:name="dst100761"/>
      <w:bookmarkEnd w:id="0"/>
      <w:r w:rsidRPr="0089197D">
        <w:rPr>
          <w:rStyle w:val="blk"/>
          <w:rFonts w:ascii="Times New Roman" w:hAnsi="Times New Roman" w:cs="Times New Roman"/>
          <w:sz w:val="20"/>
          <w:szCs w:val="20"/>
        </w:rPr>
        <w:t>Действия лица, совершившего посягательство на жизнь сотрудника дорожно-постовой службы, который находился при исполнении обязанностей по обеспечению безопасности дорожного движения, следует квалифицировать по ст. 317 УК РФ.</w:t>
      </w:r>
    </w:p>
    <w:p w:rsidR="00B77C92" w:rsidRPr="0089197D" w:rsidRDefault="00B77C92" w:rsidP="008919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dst100762"/>
      <w:bookmarkEnd w:id="1"/>
      <w:r w:rsidRPr="0089197D">
        <w:rPr>
          <w:rStyle w:val="blk"/>
          <w:rFonts w:ascii="Times New Roman" w:hAnsi="Times New Roman" w:cs="Times New Roman"/>
          <w:sz w:val="20"/>
          <w:szCs w:val="20"/>
        </w:rPr>
        <w:t xml:space="preserve">В соответствии с вердиктом коллегии присяжных заседателей З. </w:t>
      </w:r>
      <w:proofErr w:type="gramStart"/>
      <w:r w:rsidRPr="0089197D">
        <w:rPr>
          <w:rStyle w:val="blk"/>
          <w:rFonts w:ascii="Times New Roman" w:hAnsi="Times New Roman" w:cs="Times New Roman"/>
          <w:sz w:val="20"/>
          <w:szCs w:val="20"/>
        </w:rPr>
        <w:t>признан</w:t>
      </w:r>
      <w:proofErr w:type="gramEnd"/>
      <w:r w:rsidRPr="0089197D">
        <w:rPr>
          <w:rStyle w:val="blk"/>
          <w:rFonts w:ascii="Times New Roman" w:hAnsi="Times New Roman" w:cs="Times New Roman"/>
          <w:sz w:val="20"/>
          <w:szCs w:val="20"/>
        </w:rPr>
        <w:t xml:space="preserve"> виновным в посягательстве на жизнь сотрудника правоохранительного органа в целях воспрепятствования законной деятельности лица по охране общественного порядка и обеспечению общественной безопасности.</w:t>
      </w:r>
    </w:p>
    <w:p w:rsidR="00B77C92" w:rsidRPr="0089197D" w:rsidRDefault="00B77C92" w:rsidP="008919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2" w:name="dst100763"/>
      <w:bookmarkEnd w:id="2"/>
      <w:r w:rsidRPr="0089197D">
        <w:rPr>
          <w:rStyle w:val="blk"/>
          <w:rFonts w:ascii="Times New Roman" w:hAnsi="Times New Roman" w:cs="Times New Roman"/>
          <w:sz w:val="20"/>
          <w:szCs w:val="20"/>
        </w:rPr>
        <w:t>По приговору суда, постановленному с участием присяжных заседателей, З. осужден по ст. 317 УК РФ.</w:t>
      </w:r>
    </w:p>
    <w:p w:rsidR="00B77C92" w:rsidRPr="0089197D" w:rsidRDefault="00B77C92" w:rsidP="008919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3" w:name="dst100764"/>
      <w:bookmarkEnd w:id="3"/>
      <w:r w:rsidRPr="0089197D">
        <w:rPr>
          <w:rStyle w:val="blk"/>
          <w:rFonts w:ascii="Times New Roman" w:hAnsi="Times New Roman" w:cs="Times New Roman"/>
          <w:sz w:val="20"/>
          <w:szCs w:val="20"/>
        </w:rPr>
        <w:t>В апелляционной жалобе адвокат в защиту осужденного просил переквалифицировать действия З. на ч. 3 ст. 30, п. «б» ч. 2 ст. 105 УК РФ. По мнению автора жалобы, потерпевший - сотрудник дорожно-постовой службы - не находился при исполнении обязанностей по охране общественного порядка и обеспечению общественной безопасности, а занимался обеспечением безопасности дорожного движения, что исключает квалификацию действий осужденного по ст. 317 УК РФ.</w:t>
      </w:r>
    </w:p>
    <w:p w:rsidR="00B77C92" w:rsidRPr="0089197D" w:rsidRDefault="00B77C92" w:rsidP="008919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4" w:name="dst100765"/>
      <w:bookmarkEnd w:id="4"/>
      <w:r w:rsidRPr="0089197D">
        <w:rPr>
          <w:rStyle w:val="blk"/>
          <w:rFonts w:ascii="Times New Roman" w:hAnsi="Times New Roman" w:cs="Times New Roman"/>
          <w:sz w:val="20"/>
          <w:szCs w:val="20"/>
        </w:rPr>
        <w:t>Судебная коллегия по уголовным делам Верховного Суда Российской Федерации оставила приговор без изменения, а жалобу без удовлетворения по следующим основаниям.</w:t>
      </w:r>
    </w:p>
    <w:p w:rsidR="00B77C92" w:rsidRPr="0089197D" w:rsidRDefault="00B77C92" w:rsidP="008919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5" w:name="dst100766"/>
      <w:bookmarkEnd w:id="5"/>
      <w:r w:rsidRPr="0089197D">
        <w:rPr>
          <w:rStyle w:val="blk"/>
          <w:rFonts w:ascii="Times New Roman" w:hAnsi="Times New Roman" w:cs="Times New Roman"/>
          <w:sz w:val="20"/>
          <w:szCs w:val="20"/>
        </w:rPr>
        <w:t>По смыслу закона система общественной безопасности включает в себя безопасность дорожного движения.</w:t>
      </w:r>
    </w:p>
    <w:p w:rsidR="00B77C92" w:rsidRPr="0089197D" w:rsidRDefault="00B77C92" w:rsidP="008919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6" w:name="dst100767"/>
      <w:bookmarkEnd w:id="6"/>
      <w:r w:rsidRPr="0089197D">
        <w:rPr>
          <w:rStyle w:val="blk"/>
          <w:rFonts w:ascii="Times New Roman" w:hAnsi="Times New Roman" w:cs="Times New Roman"/>
          <w:sz w:val="20"/>
          <w:szCs w:val="20"/>
        </w:rPr>
        <w:t xml:space="preserve">Согласно ст. 1 Федерального закона от 7 февраля 2011 г. № 3-ФЗ «О полиции» 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 При этом к числу основных направлений деятельности полиции согласно </w:t>
      </w:r>
      <w:proofErr w:type="spellStart"/>
      <w:r w:rsidRPr="0089197D">
        <w:rPr>
          <w:rStyle w:val="blk"/>
          <w:rFonts w:ascii="Times New Roman" w:hAnsi="Times New Roman" w:cs="Times New Roman"/>
          <w:sz w:val="20"/>
          <w:szCs w:val="20"/>
        </w:rPr>
        <w:t>пп</w:t>
      </w:r>
      <w:proofErr w:type="spellEnd"/>
      <w:r w:rsidRPr="0089197D">
        <w:rPr>
          <w:rStyle w:val="blk"/>
          <w:rFonts w:ascii="Times New Roman" w:hAnsi="Times New Roman" w:cs="Times New Roman"/>
          <w:sz w:val="20"/>
          <w:szCs w:val="20"/>
        </w:rPr>
        <w:t>. 6, 7 ст. 2 данного закона относятся обеспечение правопорядка в общественных местах и обеспечение безопасности дорожного движения.</w:t>
      </w:r>
    </w:p>
    <w:p w:rsidR="00B77C92" w:rsidRPr="0089197D" w:rsidRDefault="00B77C92" w:rsidP="008919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7" w:name="dst100768"/>
      <w:bookmarkEnd w:id="7"/>
      <w:r w:rsidRPr="0089197D">
        <w:rPr>
          <w:rStyle w:val="blk"/>
          <w:rFonts w:ascii="Times New Roman" w:hAnsi="Times New Roman" w:cs="Times New Roman"/>
          <w:sz w:val="20"/>
          <w:szCs w:val="20"/>
        </w:rPr>
        <w:t>Таким образом, сотрудник дорожно-постовой службы - потерпевший В., находящийся при исполнении обязанностей по обеспечению безопасности дорожного движения, тем самым одновременно выполнял обязанности по обеспечению общественной безопасности на указанном направлении деятельности полиции.</w:t>
      </w:r>
    </w:p>
    <w:p w:rsidR="00D45ACD" w:rsidRPr="0089197D" w:rsidRDefault="00D45ACD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45ACD" w:rsidRPr="0089197D" w:rsidRDefault="00FC4CE9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22" w:history="1">
        <w:r w:rsidR="00D45ACD" w:rsidRPr="0089197D">
          <w:rPr>
            <w:rFonts w:ascii="Times New Roman" w:hAnsi="Times New Roman" w:cs="Times New Roman"/>
            <w:b/>
            <w:bCs/>
            <w:sz w:val="20"/>
            <w:szCs w:val="20"/>
          </w:rPr>
          <w:t>Постановление</w:t>
        </w:r>
      </w:hyperlink>
      <w:r w:rsidR="00D45ACD" w:rsidRPr="0089197D">
        <w:rPr>
          <w:rFonts w:ascii="Times New Roman" w:hAnsi="Times New Roman" w:cs="Times New Roman"/>
          <w:b/>
          <w:bCs/>
          <w:sz w:val="20"/>
          <w:szCs w:val="20"/>
        </w:rPr>
        <w:t xml:space="preserve"> Пленума Верховного Суда РФ от 03.10.2017 </w:t>
      </w:r>
      <w:r w:rsidR="00534B4A" w:rsidRPr="0089197D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D45ACD" w:rsidRPr="0089197D">
        <w:rPr>
          <w:rFonts w:ascii="Times New Roman" w:hAnsi="Times New Roman" w:cs="Times New Roman"/>
          <w:b/>
          <w:bCs/>
          <w:sz w:val="20"/>
          <w:szCs w:val="20"/>
        </w:rPr>
        <w:t xml:space="preserve"> 33</w:t>
      </w:r>
      <w:r w:rsidR="00534B4A" w:rsidRPr="0089197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D45ACD" w:rsidRPr="0089197D">
        <w:rPr>
          <w:rFonts w:ascii="Times New Roman" w:hAnsi="Times New Roman" w:cs="Times New Roman"/>
          <w:b/>
          <w:bCs/>
          <w:sz w:val="20"/>
          <w:szCs w:val="20"/>
        </w:rPr>
        <w:t xml:space="preserve">О ходе выполнения судами Российской Федерации постановления Пленума Верховного Суда Российской Федерации от 15 ноября 2016 года </w:t>
      </w:r>
      <w:r w:rsidR="00534B4A" w:rsidRPr="0089197D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D45ACD" w:rsidRPr="0089197D">
        <w:rPr>
          <w:rFonts w:ascii="Times New Roman" w:hAnsi="Times New Roman" w:cs="Times New Roman"/>
          <w:b/>
          <w:bCs/>
          <w:sz w:val="20"/>
          <w:szCs w:val="20"/>
        </w:rPr>
        <w:t xml:space="preserve"> 48 </w:t>
      </w:r>
      <w:r w:rsidR="00534B4A" w:rsidRPr="0089197D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D45ACD" w:rsidRPr="0089197D">
        <w:rPr>
          <w:rFonts w:ascii="Times New Roman" w:hAnsi="Times New Roman" w:cs="Times New Roman"/>
          <w:b/>
          <w:bCs/>
          <w:sz w:val="20"/>
          <w:szCs w:val="20"/>
        </w:rPr>
        <w:t>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иной экономической деятельности</w:t>
      </w:r>
      <w:r w:rsidR="00534B4A" w:rsidRPr="0089197D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D45ACD" w:rsidRPr="0089197D" w:rsidRDefault="00D45ACD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97D">
        <w:rPr>
          <w:rFonts w:ascii="Times New Roman" w:hAnsi="Times New Roman" w:cs="Times New Roman"/>
          <w:bCs/>
          <w:sz w:val="20"/>
          <w:szCs w:val="20"/>
        </w:rPr>
        <w:t>Верховный Суд РФ еще раз напомнил о недопустимости использования уголовного преследования в качестве средства для давления на предпринимательские структуры</w:t>
      </w:r>
      <w:r w:rsidR="00534B4A" w:rsidRPr="0089197D">
        <w:rPr>
          <w:rFonts w:ascii="Times New Roman" w:hAnsi="Times New Roman" w:cs="Times New Roman"/>
          <w:bCs/>
          <w:sz w:val="20"/>
          <w:szCs w:val="20"/>
        </w:rPr>
        <w:t>.</w:t>
      </w:r>
    </w:p>
    <w:p w:rsidR="00D45ACD" w:rsidRPr="0089197D" w:rsidRDefault="00D45ACD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89197D">
        <w:rPr>
          <w:rFonts w:ascii="Times New Roman" w:hAnsi="Times New Roman" w:cs="Times New Roman"/>
          <w:bCs/>
          <w:sz w:val="20"/>
          <w:szCs w:val="20"/>
        </w:rPr>
        <w:t xml:space="preserve">Отмечается, что суды в целом правильно применяют нормы уголовного и уголовно-процессуального законодательства, предусматривающие особенности уголовной ответственности за преступления в сфере предпринимательской и иной экономической деятельности, учитывая при этом Постановление Пленума от 15.11.2016 </w:t>
      </w:r>
      <w:r w:rsidR="00534B4A" w:rsidRPr="0089197D">
        <w:rPr>
          <w:rFonts w:ascii="Times New Roman" w:hAnsi="Times New Roman" w:cs="Times New Roman"/>
          <w:bCs/>
          <w:sz w:val="20"/>
          <w:szCs w:val="20"/>
        </w:rPr>
        <w:t>№</w:t>
      </w:r>
      <w:r w:rsidRPr="0089197D">
        <w:rPr>
          <w:rFonts w:ascii="Times New Roman" w:hAnsi="Times New Roman" w:cs="Times New Roman"/>
          <w:bCs/>
          <w:sz w:val="20"/>
          <w:szCs w:val="20"/>
        </w:rPr>
        <w:t xml:space="preserve"> 48 </w:t>
      </w:r>
      <w:r w:rsidR="00534B4A" w:rsidRPr="0089197D">
        <w:rPr>
          <w:rFonts w:ascii="Times New Roman" w:hAnsi="Times New Roman" w:cs="Times New Roman"/>
          <w:bCs/>
          <w:sz w:val="20"/>
          <w:szCs w:val="20"/>
        </w:rPr>
        <w:t>«</w:t>
      </w:r>
      <w:r w:rsidRPr="0089197D">
        <w:rPr>
          <w:rFonts w:ascii="Times New Roman" w:hAnsi="Times New Roman" w:cs="Times New Roman"/>
          <w:bCs/>
          <w:sz w:val="20"/>
          <w:szCs w:val="20"/>
        </w:rPr>
        <w:t>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иной экономической деятельности</w:t>
      </w:r>
      <w:r w:rsidR="00534B4A" w:rsidRPr="0089197D">
        <w:rPr>
          <w:rFonts w:ascii="Times New Roman" w:hAnsi="Times New Roman" w:cs="Times New Roman"/>
          <w:bCs/>
          <w:sz w:val="20"/>
          <w:szCs w:val="20"/>
        </w:rPr>
        <w:t>»</w:t>
      </w:r>
      <w:r w:rsidRPr="0089197D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D45ACD" w:rsidRPr="0089197D" w:rsidRDefault="00D45ACD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97D">
        <w:rPr>
          <w:rFonts w:ascii="Times New Roman" w:hAnsi="Times New Roman" w:cs="Times New Roman"/>
          <w:bCs/>
          <w:sz w:val="20"/>
          <w:szCs w:val="20"/>
        </w:rPr>
        <w:t>Вместе с тем имеют место случаи отмены и изменения судебных решений в связи с тем, что суды не в полной мере учитывают разъяснения, содержащиеся в данном Постановлении.</w:t>
      </w:r>
    </w:p>
    <w:p w:rsidR="00D45ACD" w:rsidRPr="0089197D" w:rsidRDefault="00D45ACD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97D">
        <w:rPr>
          <w:rFonts w:ascii="Times New Roman" w:hAnsi="Times New Roman" w:cs="Times New Roman"/>
          <w:bCs/>
          <w:sz w:val="20"/>
          <w:szCs w:val="20"/>
        </w:rPr>
        <w:t>Так, судами не всегда выясняется вопрос, относится ли преступление, в совершении которого лицо подозревается или обвиняется, к сфере предпринимательской деятельности.</w:t>
      </w:r>
    </w:p>
    <w:p w:rsidR="00D45ACD" w:rsidRPr="0089197D" w:rsidRDefault="00D45ACD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97D">
        <w:rPr>
          <w:rFonts w:ascii="Times New Roman" w:hAnsi="Times New Roman" w:cs="Times New Roman"/>
          <w:bCs/>
          <w:sz w:val="20"/>
          <w:szCs w:val="20"/>
        </w:rPr>
        <w:t>Имеются факты чрезмерно длительного содержания обвиняемых под стражей без достаточных к тому оснований, в том числе, когда органами предварительного расследования в этот период не производятся следственные и иные действия, предусмотренные УПК РФ.</w:t>
      </w:r>
    </w:p>
    <w:p w:rsidR="00D45ACD" w:rsidRPr="0089197D" w:rsidRDefault="00D45ACD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97D">
        <w:rPr>
          <w:rFonts w:ascii="Times New Roman" w:hAnsi="Times New Roman" w:cs="Times New Roman"/>
          <w:bCs/>
          <w:sz w:val="20"/>
          <w:szCs w:val="20"/>
        </w:rPr>
        <w:t xml:space="preserve">Также, в частности, обращается внимание судов на необходимость оценки мотивов, приведенных в </w:t>
      </w:r>
      <w:proofErr w:type="gramStart"/>
      <w:r w:rsidRPr="0089197D">
        <w:rPr>
          <w:rFonts w:ascii="Times New Roman" w:hAnsi="Times New Roman" w:cs="Times New Roman"/>
          <w:bCs/>
          <w:sz w:val="20"/>
          <w:szCs w:val="20"/>
        </w:rPr>
        <w:t>ходатайствах</w:t>
      </w:r>
      <w:proofErr w:type="gramEnd"/>
      <w:r w:rsidRPr="0089197D">
        <w:rPr>
          <w:rFonts w:ascii="Times New Roman" w:hAnsi="Times New Roman" w:cs="Times New Roman"/>
          <w:bCs/>
          <w:sz w:val="20"/>
          <w:szCs w:val="20"/>
        </w:rPr>
        <w:t xml:space="preserve"> о продлении срока содержания обвиняемых под стражей, учитывать правовую и фактическую сложность материалов уголовного дела о преступлениях в сфере предпринимательской деятельности, общую продолжительность досудебного производства по уголовному делу, а также эффективность действий должностных лиц органов предварительного расследования и своевременность проведения следственных и иных процессуальных действий.</w:t>
      </w:r>
    </w:p>
    <w:p w:rsidR="00FD767D" w:rsidRPr="0089197D" w:rsidRDefault="00FD767D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D767D" w:rsidRPr="0089197D" w:rsidRDefault="00FC4CE9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23" w:history="1">
        <w:r w:rsidR="00FD767D" w:rsidRPr="0089197D">
          <w:rPr>
            <w:rStyle w:val="a8"/>
            <w:spacing w:val="2"/>
            <w:sz w:val="20"/>
            <w:szCs w:val="20"/>
          </w:rPr>
          <w:t xml:space="preserve">Постановление Пленума Верховного Суда РФ от 31.10.2017 </w:t>
        </w:r>
        <w:r w:rsidR="00534B4A" w:rsidRPr="0089197D">
          <w:rPr>
            <w:rStyle w:val="a8"/>
            <w:spacing w:val="2"/>
            <w:sz w:val="20"/>
            <w:szCs w:val="20"/>
          </w:rPr>
          <w:t>№</w:t>
        </w:r>
        <w:r w:rsidR="00FD767D" w:rsidRPr="0089197D">
          <w:rPr>
            <w:rStyle w:val="a8"/>
            <w:spacing w:val="2"/>
            <w:sz w:val="20"/>
            <w:szCs w:val="20"/>
          </w:rPr>
          <w:t xml:space="preserve"> 41</w:t>
        </w:r>
        <w:r w:rsidR="00534B4A" w:rsidRPr="0089197D">
          <w:rPr>
            <w:rStyle w:val="a8"/>
            <w:spacing w:val="2"/>
            <w:sz w:val="20"/>
            <w:szCs w:val="20"/>
          </w:rPr>
          <w:t xml:space="preserve"> «</w:t>
        </w:r>
        <w:r w:rsidR="00FD767D" w:rsidRPr="0089197D">
          <w:rPr>
            <w:rStyle w:val="a8"/>
            <w:spacing w:val="2"/>
            <w:sz w:val="20"/>
            <w:szCs w:val="20"/>
          </w:rPr>
          <w:t>О внесении изменений в некоторые постановления Пленума Верховного Суда Российской Федерации</w:t>
        </w:r>
        <w:r w:rsidR="00534B4A" w:rsidRPr="0089197D">
          <w:rPr>
            <w:rStyle w:val="a8"/>
            <w:spacing w:val="2"/>
            <w:sz w:val="20"/>
            <w:szCs w:val="20"/>
          </w:rPr>
          <w:t>»</w:t>
        </w:r>
      </w:hyperlink>
    </w:p>
    <w:p w:rsidR="00FD767D" w:rsidRPr="0089197D" w:rsidRDefault="00FD767D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Актуализированы разъяснения Верховного Суда РФ об уголовной ответственности в сфере рыболовства, административных правонарушениях правил добычи водных биоресурсов и ответственности за нарушения в области охраны окружающей среды</w:t>
      </w:r>
      <w:r w:rsidR="00534B4A" w:rsidRPr="0089197D">
        <w:rPr>
          <w:bCs/>
          <w:spacing w:val="2"/>
          <w:sz w:val="20"/>
          <w:szCs w:val="20"/>
        </w:rPr>
        <w:t>.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 связи с внесением поправок в законодательство обновлены положения следующих Постановлений Пленума Верховного Суда РФ: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lastRenderedPageBreak/>
        <w:t xml:space="preserve">от 23.11.2010 </w:t>
      </w:r>
      <w:r w:rsidR="00534B4A" w:rsidRPr="0089197D">
        <w:rPr>
          <w:spacing w:val="2"/>
          <w:sz w:val="20"/>
          <w:szCs w:val="20"/>
        </w:rPr>
        <w:t>№</w:t>
      </w:r>
      <w:r w:rsidRPr="0089197D">
        <w:rPr>
          <w:spacing w:val="2"/>
          <w:sz w:val="20"/>
          <w:szCs w:val="20"/>
        </w:rPr>
        <w:t xml:space="preserve"> 26 </w:t>
      </w:r>
      <w:r w:rsidR="00534B4A" w:rsidRPr="0089197D">
        <w:rPr>
          <w:spacing w:val="2"/>
          <w:sz w:val="20"/>
          <w:szCs w:val="20"/>
        </w:rPr>
        <w:t>«</w:t>
      </w:r>
      <w:r w:rsidRPr="0089197D">
        <w:rPr>
          <w:spacing w:val="2"/>
          <w:sz w:val="20"/>
          <w:szCs w:val="20"/>
        </w:rPr>
        <w:t>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(часть 2 статьи 253, статьи 256, 258.1 УК РФ)</w:t>
      </w:r>
      <w:r w:rsidR="00534B4A" w:rsidRPr="0089197D">
        <w:rPr>
          <w:spacing w:val="2"/>
          <w:sz w:val="20"/>
          <w:szCs w:val="20"/>
        </w:rPr>
        <w:t>»</w:t>
      </w:r>
      <w:r w:rsidRPr="0089197D">
        <w:rPr>
          <w:spacing w:val="2"/>
          <w:sz w:val="20"/>
          <w:szCs w:val="20"/>
        </w:rPr>
        <w:t>;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от 23.11.2010 </w:t>
      </w:r>
      <w:r w:rsidR="00534B4A" w:rsidRPr="0089197D">
        <w:rPr>
          <w:spacing w:val="2"/>
          <w:sz w:val="20"/>
          <w:szCs w:val="20"/>
        </w:rPr>
        <w:t>№</w:t>
      </w:r>
      <w:r w:rsidRPr="0089197D">
        <w:rPr>
          <w:spacing w:val="2"/>
          <w:sz w:val="20"/>
          <w:szCs w:val="20"/>
        </w:rPr>
        <w:t xml:space="preserve"> 27 </w:t>
      </w:r>
      <w:r w:rsidR="00534B4A" w:rsidRPr="0089197D">
        <w:rPr>
          <w:spacing w:val="2"/>
          <w:sz w:val="20"/>
          <w:szCs w:val="20"/>
        </w:rPr>
        <w:t>«</w:t>
      </w:r>
      <w:r w:rsidRPr="0089197D">
        <w:rPr>
          <w:spacing w:val="2"/>
          <w:sz w:val="20"/>
          <w:szCs w:val="20"/>
        </w:rPr>
        <w:t>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</w:t>
      </w:r>
      <w:r w:rsidR="00534B4A" w:rsidRPr="0089197D">
        <w:rPr>
          <w:spacing w:val="2"/>
          <w:sz w:val="20"/>
          <w:szCs w:val="20"/>
        </w:rPr>
        <w:t>»</w:t>
      </w:r>
      <w:r w:rsidRPr="0089197D">
        <w:rPr>
          <w:spacing w:val="2"/>
          <w:sz w:val="20"/>
          <w:szCs w:val="20"/>
        </w:rPr>
        <w:t>;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от 18.10.2012 </w:t>
      </w:r>
      <w:r w:rsidR="00534B4A" w:rsidRPr="0089197D">
        <w:rPr>
          <w:spacing w:val="2"/>
          <w:sz w:val="20"/>
          <w:szCs w:val="20"/>
        </w:rPr>
        <w:t>№</w:t>
      </w:r>
      <w:r w:rsidRPr="0089197D">
        <w:rPr>
          <w:spacing w:val="2"/>
          <w:sz w:val="20"/>
          <w:szCs w:val="20"/>
        </w:rPr>
        <w:t xml:space="preserve"> 21 </w:t>
      </w:r>
      <w:r w:rsidR="00534B4A" w:rsidRPr="0089197D">
        <w:rPr>
          <w:spacing w:val="2"/>
          <w:sz w:val="20"/>
          <w:szCs w:val="20"/>
        </w:rPr>
        <w:t>«</w:t>
      </w:r>
      <w:r w:rsidRPr="0089197D">
        <w:rPr>
          <w:spacing w:val="2"/>
          <w:sz w:val="20"/>
          <w:szCs w:val="20"/>
        </w:rPr>
        <w:t>О применении судами законодательства об ответственности за нарушения в области охраны окружающей среды и природопользования</w:t>
      </w:r>
      <w:r w:rsidR="00534B4A" w:rsidRPr="0089197D">
        <w:rPr>
          <w:spacing w:val="2"/>
          <w:sz w:val="20"/>
          <w:szCs w:val="20"/>
        </w:rPr>
        <w:t>»</w:t>
      </w:r>
      <w:r w:rsidRPr="0089197D">
        <w:rPr>
          <w:spacing w:val="2"/>
          <w:sz w:val="20"/>
          <w:szCs w:val="20"/>
        </w:rPr>
        <w:t>.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Изменениями, в том числе: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разъяснено, что как незаконная добыча (вылов) водных биоресурсов с причинением крупного ущерба должно квалифицироваться совершение нескольких случаев незаконной добычи (вылова), общий ущерб от которых превышает 100 тысяч рублей, а с причинением особо крупного ущерба - 250 тысяч рублей, при обстоятельствах, свидетельствующих об умысле совершить незаконную добычу (вылов) с причинением крупного или особо крупного ущерба;</w:t>
      </w:r>
      <w:proofErr w:type="gramEnd"/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уточнен перечень международных договоров, регулирующих вопросы рыболовства, сохранения водных биоресурсов и являющихся обязательными для РФ (включены Конвенция об открытом море от 29 апреля 1958 г., Соглашение о сохранении и рациональном использовании водных биологических ресурсов Каспийского моря от 29 сентября 2014 г.);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уточнен порядок квалификации нарушений правил, регламентирующих рыболовство, за исключением правил и требований рыболовства во внутренних морских водах, в территориальном море, на континентальном шельфе, в исключительной экономической зоне РФ или открытом море;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предусмотрено, что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- подлежащих в соответствии с федеральным законом возвращению их законному собственнику,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уничтожению;</w:t>
      </w:r>
      <w:proofErr w:type="gramEnd"/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разъяснено, что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ущерба;</w:t>
      </w:r>
    </w:p>
    <w:p w:rsidR="00FD767D" w:rsidRPr="0089197D" w:rsidRDefault="00FD767D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уточнен перечень лиц, которые относятся к лицам, использующим свое служебное положение при </w:t>
      </w:r>
      <w:proofErr w:type="gramStart"/>
      <w:r w:rsidRPr="0089197D">
        <w:rPr>
          <w:spacing w:val="2"/>
          <w:sz w:val="20"/>
          <w:szCs w:val="20"/>
        </w:rPr>
        <w:t>совершении</w:t>
      </w:r>
      <w:proofErr w:type="gramEnd"/>
      <w:r w:rsidRPr="0089197D">
        <w:rPr>
          <w:spacing w:val="2"/>
          <w:sz w:val="20"/>
          <w:szCs w:val="20"/>
        </w:rPr>
        <w:t xml:space="preserve"> в том числе таких преступлений, как незаконная добыча (вылов) водных биоресурсов, незаконная рубка лесных насаждений лицом с использованием своего служебного положения;</w:t>
      </w:r>
    </w:p>
    <w:p w:rsidR="00534B4A" w:rsidRPr="0089197D" w:rsidRDefault="00FD767D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предусмотрено, что вопрос о признании размера причиненного вреда животному или растительному миру, рыбным запасам, лесному или сельскому хозяйству существенным должен решаться судом в каждом конкретном случае с учетом фактических обстоятельств дела, а также экологической ценности утраченной или поврежденной территории, акватории или природного объекта, площади распространения загрязняющих веществ, уровня деградации земель, количества уничтоженных (поврежденных) водных биоресурсов, животных (с учетом изменения их</w:t>
      </w:r>
      <w:proofErr w:type="gramEnd"/>
      <w:r w:rsidRPr="0089197D">
        <w:rPr>
          <w:spacing w:val="2"/>
          <w:sz w:val="20"/>
          <w:szCs w:val="20"/>
        </w:rPr>
        <w:t xml:space="preserve"> генетического фонда или изъятия из естественной природной среды), лесных насаждений, сельскохозяйственных культур и т.п.</w:t>
      </w:r>
      <w:r w:rsidR="007D3081" w:rsidRPr="0089197D">
        <w:rPr>
          <w:spacing w:val="2"/>
          <w:sz w:val="20"/>
          <w:szCs w:val="20"/>
        </w:rPr>
        <w:t xml:space="preserve"> </w:t>
      </w:r>
    </w:p>
    <w:p w:rsidR="00B77C92" w:rsidRPr="0089197D" w:rsidRDefault="00B77C92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</w:p>
    <w:p w:rsidR="00B77C92" w:rsidRPr="0089197D" w:rsidRDefault="00FC4CE9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24" w:history="1">
        <w:r w:rsidR="00B77C92" w:rsidRPr="0089197D">
          <w:rPr>
            <w:rStyle w:val="a8"/>
            <w:spacing w:val="2"/>
            <w:sz w:val="20"/>
            <w:szCs w:val="20"/>
          </w:rPr>
          <w:t>Постановление Пленума Верховного Суда РФ от 30.11.2017 № 48 «О судебной практике по делам о мошенничестве, присвоении и растрате»</w:t>
        </w:r>
      </w:hyperlink>
    </w:p>
    <w:p w:rsidR="00B77C92" w:rsidRPr="0089197D" w:rsidRDefault="00B77C92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Актуализированы разъяснения судебной практики для судов по делам о мошенничестве, присвоении и растрате.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 Постановлении содержатся новые разъяснения, в том числе в связи с включением в УК РФ новых статей, предусматривающих ответственность за мошенничество в сфере кредитования, при получении выплат, мошенничество с использованием платежных карт, в сфере страхования и компьютерной информации.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 частности, Пленумом Верховного Суда РФ даны следующие разъяснения: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в случаях, когда лицо получает чужое имущество или приобретает право на него, не намереваясь при этом исполнять обязательства, связанные с условиями передачи ему указанного имущества или права, в результате чего потерпевшему причиняется материальный ущерб, содеянное следует квалифицировать как мошенничество, если умысел, направленный на хищение чужого имущества или приобретение права на чужое имущество, возник у лица до получения чужого имущества или</w:t>
      </w:r>
      <w:proofErr w:type="gramEnd"/>
      <w:r w:rsidRPr="0089197D">
        <w:rPr>
          <w:spacing w:val="2"/>
          <w:sz w:val="20"/>
          <w:szCs w:val="20"/>
        </w:rPr>
        <w:t xml:space="preserve"> права на него;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если в результате мошенничества гражданин лишился права на жилое помещение, то действия виновного надлежит квалифицировать по части 4 статьи 159 УК РФ независимо от того, являлось ли данное жилое помещение у потерпевшего единственным и/или использовалось ли оно потерпевшим для собственного проживания;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мошенничество, сопряженное с преднамеренным неисполнением договорных обязатель</w:t>
      </w:r>
      <w:proofErr w:type="gramStart"/>
      <w:r w:rsidRPr="0089197D">
        <w:rPr>
          <w:spacing w:val="2"/>
          <w:sz w:val="20"/>
          <w:szCs w:val="20"/>
        </w:rPr>
        <w:t>ств в сф</w:t>
      </w:r>
      <w:proofErr w:type="gramEnd"/>
      <w:r w:rsidRPr="0089197D">
        <w:rPr>
          <w:spacing w:val="2"/>
          <w:sz w:val="20"/>
          <w:szCs w:val="20"/>
        </w:rPr>
        <w:t>ере предпринимательской деятельности, признается уголовно наказуемым, если это деяние повлекло причинение ущерба индивидуальному предпринимателю или коммерческой организации в размере десяти тысяч рублей и более;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обман при совершении мошенничества в сфере кредитования заключается в представлении кредитору заведомо ложных или недостоверных сведений об обстоятельствах, наличие которых предусмотрено кредитором в качестве условия для предоставления кредита (например, сведения о месте работы, доходах, финансовом состоянии </w:t>
      </w:r>
      <w:r w:rsidRPr="0089197D">
        <w:rPr>
          <w:spacing w:val="2"/>
          <w:sz w:val="20"/>
          <w:szCs w:val="20"/>
        </w:rPr>
        <w:lastRenderedPageBreak/>
        <w:t>индивидуального предпринимателя или организации, наличии непогашенной кредиторской задолженности, об имуществе, являющемся предметом залога);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вмешательством в функционирование средств хранения, обработки или передачи компьютерной информации или информационно-телекоммуникационных сетей признается целенаправленное воздействие программных или программно-аппаратных средств на серверы, средства вычислительной техники (компьютеры), в том числе переносные (портативные) - ноутбуки, планшетные компьютеры, смартфоны, снабженные соответствующим программным обеспечением, или на информационно-телекоммуникационные сети, которое нарушает установленный процесс обработки, хранения, передачи компьютерной информации, что позволяет виновному или иному лицу незаконно завладеть</w:t>
      </w:r>
      <w:proofErr w:type="gramEnd"/>
      <w:r w:rsidRPr="0089197D">
        <w:rPr>
          <w:spacing w:val="2"/>
          <w:sz w:val="20"/>
          <w:szCs w:val="20"/>
        </w:rPr>
        <w:t xml:space="preserve"> чужим имуществом или приобрести право на него.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Признано утратившим силу Постановление Пленума Верховного Суда РФ от 27.12.2007 № 51.</w:t>
      </w:r>
    </w:p>
    <w:p w:rsidR="00534B4A" w:rsidRPr="0089197D" w:rsidRDefault="00534B4A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</w:p>
    <w:p w:rsidR="00B77C92" w:rsidRPr="0089197D" w:rsidRDefault="00FC4CE9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25" w:history="1">
        <w:r w:rsidR="00B77C92" w:rsidRPr="0089197D">
          <w:rPr>
            <w:rStyle w:val="a8"/>
            <w:spacing w:val="2"/>
            <w:sz w:val="20"/>
            <w:szCs w:val="20"/>
          </w:rPr>
          <w:t>Решение Верховного Суда РФ от 10.11.2017 № АКПИ17-867 «О признании недействующим пункта 77 Правил внутреннего распорядка исправительных учреждений, утв. Приказом Минюста России от 16.12.2016 № 295, и частично недействующим пункта 17 приложения № 1 к указанным Правилам»</w:t>
        </w:r>
      </w:hyperlink>
    </w:p>
    <w:p w:rsidR="00B77C92" w:rsidRPr="0089197D" w:rsidRDefault="00B77C92" w:rsidP="0089197D">
      <w:pPr>
        <w:pStyle w:val="revann"/>
        <w:shd w:val="clear" w:color="auto" w:fill="FFFFFF"/>
        <w:spacing w:before="0" w:beforeAutospacing="0" w:after="0" w:afterAutospacing="0"/>
        <w:ind w:firstLine="426"/>
        <w:jc w:val="both"/>
        <w:rPr>
          <w:bCs/>
          <w:spacing w:val="2"/>
          <w:sz w:val="20"/>
          <w:szCs w:val="20"/>
        </w:rPr>
      </w:pPr>
      <w:r w:rsidRPr="0089197D">
        <w:rPr>
          <w:bCs/>
          <w:spacing w:val="2"/>
          <w:sz w:val="20"/>
          <w:szCs w:val="20"/>
        </w:rPr>
        <w:t>Верховный Суд РФ разрешил адвокатам (защитникам) при свиданиях с осужденным использовать технические средства связи.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Согласно пункту 77 Правил внутреннего распорядка исправительных учреждений, утвержденных Приказом Минюста России от 16 декабря 2016 г. № 295 (далее - Правила), лица, прибывшие на свидание с осужденными, после разъяснения им администрацией исправительного учреждения (ИУ) порядка проведения свидания сдают запрещенные к использованию в ИУ вещи, деньги и ценности на хранение до окончания свидания младшему инспектору по проведению свиданий под роспись в специальном</w:t>
      </w:r>
      <w:proofErr w:type="gramEnd"/>
      <w:r w:rsidRPr="0089197D">
        <w:rPr>
          <w:spacing w:val="2"/>
          <w:sz w:val="20"/>
          <w:szCs w:val="20"/>
        </w:rPr>
        <w:t xml:space="preserve"> </w:t>
      </w:r>
      <w:proofErr w:type="gramStart"/>
      <w:r w:rsidRPr="0089197D">
        <w:rPr>
          <w:spacing w:val="2"/>
          <w:sz w:val="20"/>
          <w:szCs w:val="20"/>
        </w:rPr>
        <w:t>журнале</w:t>
      </w:r>
      <w:proofErr w:type="gramEnd"/>
      <w:r w:rsidRPr="0089197D">
        <w:rPr>
          <w:spacing w:val="2"/>
          <w:sz w:val="20"/>
          <w:szCs w:val="20"/>
        </w:rPr>
        <w:t>. После чего одежда и вещи граждан, прибывших на свидание, подлежат досмотру. В случае обнаружения запрещенных вещей администрация ИУ принимает меры в соответствии с требованиями законодательства РФ и названных Правил.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Верховный Суд РФ, в частности, указал следующее.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Пункт 77 Правил предписывает лицам, прибывшим на свидание с осужденными, сдать запрещенные к использованию в ИУ вещи, деньги и ценности на хранение. К таким предметам пункт 17 приложения № 1 к Правилам, в частности, относит: фотоаппараты, видео-, аудиотехнику, электронные носители и накопители информации, средства мобильной связи и коммуникации либо комплектующие к ним, обеспечивающие их работу.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Правила обязательны для персонала исправительных учреждений, содержащихся в них осужденных, а также иных лиц, посещающих эти учреждения, и не делают исключений относительно свиданий осужденных с адвокатами.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Как неоднократно указывал Конституционный Суд РФ, неопределенность содержания правовой нормы препятствует ее единообразному пониманию, ослабляет гарантии защиты конституционных прав и свобод, а нарушения требования определенности правовой нормы, влекущего ее произвольное толкование </w:t>
      </w:r>
      <w:proofErr w:type="spellStart"/>
      <w:r w:rsidRPr="0089197D">
        <w:rPr>
          <w:spacing w:val="2"/>
          <w:sz w:val="20"/>
          <w:szCs w:val="20"/>
        </w:rPr>
        <w:t>правоприменителем</w:t>
      </w:r>
      <w:proofErr w:type="spellEnd"/>
      <w:r w:rsidRPr="0089197D">
        <w:rPr>
          <w:spacing w:val="2"/>
          <w:sz w:val="20"/>
          <w:szCs w:val="20"/>
        </w:rPr>
        <w:t>, достаточно для признания такой нормы не соответствующей законодательству.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Согласно части 1 статьи 18 Федерального закона от 15 июля 1995 г. № 103-ФЗ «О содержании под стражей подозреваемых и обвиняемых в совершении преступлений» защитнику запрещается проносить на территорию места содержания под стражей технические средства связи, а также технические средства (устройства), позволяющие осуществлять киносъемку, аудио- и видеозапись. Данные ограничения обусловлены режимом содержания под стражей, обеспечивающим безопасность следственного изолятора, соблюдение прав подозреваемых и обвиняемых, исполнение ими своих обязанностей, их изоляцию, а также выполнение задач, предусмотренных УПК РФ, включая предотвращение преступлений.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Для получения юридической помощи осужденными УИК РФ предусматривает предоставление свидания с адвокатами или иными лицами, имеющими право на оказание юридической помощи, без ограничения их числа продолжительностью до четырех часов (часть 4 статьи 89) и не устанавливает запретов проносить на территорию исправительного учреждения технические средства связи.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В силу пункта 1 части 2 статьи 215 КАС РФ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</w:t>
      </w:r>
      <w:proofErr w:type="gramEnd"/>
      <w:r w:rsidRPr="0089197D">
        <w:rPr>
          <w:spacing w:val="2"/>
          <w:sz w:val="20"/>
          <w:szCs w:val="20"/>
        </w:rPr>
        <w:t xml:space="preserve"> его принятия или с иной определенной</w:t>
      </w:r>
      <w:bookmarkStart w:id="8" w:name="_GoBack"/>
      <w:bookmarkEnd w:id="8"/>
      <w:r w:rsidRPr="0089197D">
        <w:rPr>
          <w:spacing w:val="2"/>
          <w:sz w:val="20"/>
          <w:szCs w:val="20"/>
        </w:rPr>
        <w:t xml:space="preserve"> судом даты.</w:t>
      </w:r>
    </w:p>
    <w:p w:rsidR="00B77C92" w:rsidRPr="0089197D" w:rsidRDefault="00B77C92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proofErr w:type="gramStart"/>
      <w:r w:rsidRPr="0089197D">
        <w:rPr>
          <w:spacing w:val="2"/>
          <w:sz w:val="20"/>
          <w:szCs w:val="20"/>
        </w:rPr>
        <w:t>С учетом изложенного Верховный Суд РФ признал недействующими со дня вступления в законную силу данного решения пункт 77 Правил внутреннего распорядка исправительных учреждений, утвержденных Приказом Минюста России от 16 декабря 2016 г. № 295, пункт 17 приложения № 1 к данным Правилам в части, допускающей распространение положений этих пунктов на пронос и использование адвокатом (защитником) при свиданиях с осужденным фотоаппаратов, видео-, аудиотехники</w:t>
      </w:r>
      <w:proofErr w:type="gramEnd"/>
      <w:r w:rsidRPr="0089197D">
        <w:rPr>
          <w:spacing w:val="2"/>
          <w:sz w:val="20"/>
          <w:szCs w:val="20"/>
        </w:rPr>
        <w:t>, электронных носителей и накопителей информации, средств мобильной связи и коммуникации либо комплектующих к ним, обеспечивающих их работу.</w:t>
      </w:r>
    </w:p>
    <w:p w:rsidR="0089197D" w:rsidRDefault="0089197D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460F71" w:rsidRPr="0089197D" w:rsidRDefault="00FC4CE9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26" w:history="1">
        <w:r w:rsidR="00460F71" w:rsidRPr="0089197D">
          <w:rPr>
            <w:rStyle w:val="a8"/>
            <w:spacing w:val="2"/>
            <w:sz w:val="20"/>
            <w:szCs w:val="20"/>
          </w:rPr>
          <w:t xml:space="preserve">Закон Московской области от 17.11.2017 </w:t>
        </w:r>
        <w:r w:rsidR="002D36EA" w:rsidRPr="0089197D">
          <w:rPr>
            <w:rStyle w:val="a8"/>
            <w:spacing w:val="2"/>
            <w:sz w:val="20"/>
            <w:szCs w:val="20"/>
          </w:rPr>
          <w:t>№</w:t>
        </w:r>
        <w:r w:rsidR="00460F71" w:rsidRPr="0089197D">
          <w:rPr>
            <w:rStyle w:val="a8"/>
            <w:spacing w:val="2"/>
            <w:sz w:val="20"/>
            <w:szCs w:val="20"/>
          </w:rPr>
          <w:t xml:space="preserve"> 193/2017-ОЗ</w:t>
        </w:r>
        <w:r w:rsidR="002D36EA" w:rsidRPr="0089197D">
          <w:rPr>
            <w:rStyle w:val="a8"/>
            <w:spacing w:val="2"/>
            <w:sz w:val="20"/>
            <w:szCs w:val="20"/>
          </w:rPr>
          <w:t xml:space="preserve"> «</w:t>
        </w:r>
        <w:r w:rsidR="00460F71" w:rsidRPr="0089197D">
          <w:rPr>
            <w:rStyle w:val="a8"/>
            <w:spacing w:val="2"/>
            <w:sz w:val="20"/>
            <w:szCs w:val="20"/>
          </w:rPr>
          <w:t xml:space="preserve">О внесении изменений в Закон Московской области </w:t>
        </w:r>
        <w:r w:rsidR="002D36EA" w:rsidRPr="0089197D">
          <w:rPr>
            <w:rStyle w:val="a8"/>
            <w:spacing w:val="2"/>
            <w:sz w:val="20"/>
            <w:szCs w:val="20"/>
          </w:rPr>
          <w:t>«</w:t>
        </w:r>
        <w:r w:rsidR="00460F71" w:rsidRPr="0089197D">
          <w:rPr>
            <w:rStyle w:val="a8"/>
            <w:spacing w:val="2"/>
            <w:sz w:val="20"/>
            <w:szCs w:val="20"/>
          </w:rPr>
          <w:t>Об обеспечении тишины и покоя граждан на территории Московской области</w:t>
        </w:r>
        <w:r w:rsidR="002D36EA" w:rsidRPr="0089197D">
          <w:rPr>
            <w:rStyle w:val="a8"/>
            <w:spacing w:val="2"/>
            <w:sz w:val="20"/>
            <w:szCs w:val="20"/>
          </w:rPr>
          <w:t>»</w:t>
        </w:r>
      </w:hyperlink>
    </w:p>
    <w:p w:rsidR="00460F71" w:rsidRPr="0089197D" w:rsidRDefault="00460F71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>Изменения внесены в целях уточнения периода времени, в который не допускается нарушение тишины и покоя граждан, в части проведения ремонтных работ, переустройства, перепланировки помещений в многоквартирных домах, нарушающих тишину и покой граждан.</w:t>
      </w:r>
    </w:p>
    <w:p w:rsidR="00460F71" w:rsidRPr="0089197D" w:rsidRDefault="00460F71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lastRenderedPageBreak/>
        <w:t>Для устранения несоответствия между общим защищаемым периодом времени (до 10 часов 00 минут в субботу, воскресенье и праздничные дни) и периодом времени, установленным для упомянутых выше видов работ (до 9 часов 00 минут по субботам), этот период для работ также установлен до 10 часов 00 минут. Таким образом, в части всех действий, нарушающих тишину и покой граждан, по субботним дням будет действовать защищаемый период до 10 часов утра.</w:t>
      </w:r>
    </w:p>
    <w:p w:rsidR="009F65E6" w:rsidRPr="0089197D" w:rsidRDefault="009F65E6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30.11.2017.</w:t>
      </w:r>
    </w:p>
    <w:p w:rsidR="002D36EA" w:rsidRPr="0089197D" w:rsidRDefault="002D36EA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846207" w:rsidRPr="0089197D" w:rsidRDefault="00FC4CE9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27" w:history="1">
        <w:r w:rsidR="00846207" w:rsidRPr="0089197D">
          <w:rPr>
            <w:rStyle w:val="a8"/>
            <w:spacing w:val="2"/>
            <w:sz w:val="20"/>
            <w:szCs w:val="20"/>
          </w:rPr>
          <w:t xml:space="preserve">Закон Московской области от 24.11.2017 </w:t>
        </w:r>
        <w:r w:rsidR="002D36EA" w:rsidRPr="0089197D">
          <w:rPr>
            <w:rStyle w:val="a8"/>
            <w:spacing w:val="2"/>
            <w:sz w:val="20"/>
            <w:szCs w:val="20"/>
          </w:rPr>
          <w:t>№</w:t>
        </w:r>
        <w:r w:rsidR="00846207" w:rsidRPr="0089197D">
          <w:rPr>
            <w:rStyle w:val="a8"/>
            <w:spacing w:val="2"/>
            <w:sz w:val="20"/>
            <w:szCs w:val="20"/>
          </w:rPr>
          <w:t xml:space="preserve"> 195/2017-ОЗ</w:t>
        </w:r>
        <w:r w:rsidR="002D36EA" w:rsidRPr="0089197D">
          <w:rPr>
            <w:rStyle w:val="a8"/>
            <w:spacing w:val="2"/>
            <w:sz w:val="20"/>
            <w:szCs w:val="20"/>
          </w:rPr>
          <w:t xml:space="preserve"> «</w:t>
        </w:r>
        <w:r w:rsidR="00846207" w:rsidRPr="0089197D">
          <w:rPr>
            <w:rStyle w:val="a8"/>
            <w:spacing w:val="2"/>
            <w:sz w:val="20"/>
            <w:szCs w:val="20"/>
          </w:rPr>
          <w:t xml:space="preserve">О внесении изменений в Закон Московской области </w:t>
        </w:r>
        <w:r w:rsidR="002D36EA" w:rsidRPr="0089197D">
          <w:rPr>
            <w:rStyle w:val="a8"/>
            <w:spacing w:val="2"/>
            <w:sz w:val="20"/>
            <w:szCs w:val="20"/>
          </w:rPr>
          <w:t>«</w:t>
        </w:r>
        <w:r w:rsidR="00846207" w:rsidRPr="0089197D">
          <w:rPr>
            <w:rStyle w:val="a8"/>
            <w:spacing w:val="2"/>
            <w:sz w:val="20"/>
            <w:szCs w:val="20"/>
          </w:rPr>
          <w:t>О порядке перемещения задержанных транспортных средств на специализированную стоянку, их хранения, оплаты стоимости перемещения и хранения задержанных транспортных средств, их возврата</w:t>
        </w:r>
        <w:r w:rsidR="002D36EA" w:rsidRPr="0089197D">
          <w:rPr>
            <w:rStyle w:val="a8"/>
            <w:spacing w:val="2"/>
            <w:sz w:val="20"/>
            <w:szCs w:val="20"/>
          </w:rPr>
          <w:t>»</w:t>
        </w:r>
      </w:hyperlink>
    </w:p>
    <w:p w:rsidR="00846207" w:rsidRPr="0089197D" w:rsidRDefault="00846207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Скорректирован порядок хранения задержанных транспортных средств. Так, срок хранения задержанного транспортного средства исчисляется в сутках с момента его выгрузки на </w:t>
      </w:r>
      <w:proofErr w:type="spellStart"/>
      <w:r w:rsidRPr="0089197D">
        <w:rPr>
          <w:spacing w:val="2"/>
          <w:sz w:val="20"/>
          <w:szCs w:val="20"/>
        </w:rPr>
        <w:t>спецстоянке</w:t>
      </w:r>
      <w:proofErr w:type="spellEnd"/>
      <w:r w:rsidRPr="0089197D">
        <w:rPr>
          <w:spacing w:val="2"/>
          <w:sz w:val="20"/>
          <w:szCs w:val="20"/>
        </w:rPr>
        <w:t xml:space="preserve"> по окончании перемещения до момента возврата транспортного средства.</w:t>
      </w:r>
    </w:p>
    <w:p w:rsidR="00846207" w:rsidRPr="0089197D" w:rsidRDefault="00846207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r w:rsidRPr="0089197D">
        <w:rPr>
          <w:spacing w:val="2"/>
          <w:sz w:val="20"/>
          <w:szCs w:val="20"/>
        </w:rPr>
        <w:t xml:space="preserve">Дополнен порядок оплаты стоимости перемещения и хранения задержанных транспортных средств: оплата стоимости хранения задержанного транспортного средства взимается за каждые полные сутки, прошедшие с момента его выгрузки на </w:t>
      </w:r>
      <w:proofErr w:type="spellStart"/>
      <w:r w:rsidRPr="0089197D">
        <w:rPr>
          <w:spacing w:val="2"/>
          <w:sz w:val="20"/>
          <w:szCs w:val="20"/>
        </w:rPr>
        <w:t>спецстоянке</w:t>
      </w:r>
      <w:proofErr w:type="spellEnd"/>
      <w:r w:rsidRPr="0089197D">
        <w:rPr>
          <w:spacing w:val="2"/>
          <w:sz w:val="20"/>
          <w:szCs w:val="20"/>
        </w:rPr>
        <w:t xml:space="preserve"> по окончании перемещения до момента возврата транспортного средства.</w:t>
      </w:r>
    </w:p>
    <w:p w:rsidR="009F65E6" w:rsidRPr="0089197D" w:rsidRDefault="009F65E6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01.01.2018.</w:t>
      </w:r>
    </w:p>
    <w:p w:rsidR="002D36EA" w:rsidRPr="0089197D" w:rsidRDefault="002D36EA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846207" w:rsidRPr="0089197D" w:rsidRDefault="00FC4CE9" w:rsidP="0089197D">
      <w:pPr>
        <w:pStyle w:val="doclink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  <w:hyperlink r:id="rId28" w:history="1">
        <w:r w:rsidR="00846207" w:rsidRPr="0089197D">
          <w:rPr>
            <w:rStyle w:val="a8"/>
            <w:spacing w:val="2"/>
            <w:sz w:val="20"/>
            <w:szCs w:val="20"/>
          </w:rPr>
          <w:t xml:space="preserve">Закон Московской области от 04.12.2017 </w:t>
        </w:r>
        <w:r w:rsidR="002D36EA" w:rsidRPr="0089197D">
          <w:rPr>
            <w:rStyle w:val="a8"/>
            <w:spacing w:val="2"/>
            <w:sz w:val="20"/>
            <w:szCs w:val="20"/>
          </w:rPr>
          <w:t>№</w:t>
        </w:r>
        <w:r w:rsidR="00846207" w:rsidRPr="0089197D">
          <w:rPr>
            <w:rStyle w:val="a8"/>
            <w:spacing w:val="2"/>
            <w:sz w:val="20"/>
            <w:szCs w:val="20"/>
          </w:rPr>
          <w:t xml:space="preserve"> 209/2017-ОЗ</w:t>
        </w:r>
        <w:r w:rsidR="002D36EA" w:rsidRPr="0089197D">
          <w:rPr>
            <w:rStyle w:val="a8"/>
            <w:spacing w:val="2"/>
            <w:sz w:val="20"/>
            <w:szCs w:val="20"/>
          </w:rPr>
          <w:t xml:space="preserve"> «</w:t>
        </w:r>
        <w:r w:rsidR="00846207" w:rsidRPr="0089197D">
          <w:rPr>
            <w:rStyle w:val="a8"/>
            <w:spacing w:val="2"/>
            <w:sz w:val="20"/>
            <w:szCs w:val="20"/>
          </w:rPr>
          <w:t xml:space="preserve">О внесении изменений в Закон Московской области </w:t>
        </w:r>
        <w:r w:rsidR="002D36EA" w:rsidRPr="0089197D">
          <w:rPr>
            <w:rStyle w:val="a8"/>
            <w:spacing w:val="2"/>
            <w:sz w:val="20"/>
            <w:szCs w:val="20"/>
          </w:rPr>
          <w:t>«</w:t>
        </w:r>
        <w:r w:rsidR="00846207" w:rsidRPr="0089197D">
          <w:rPr>
            <w:rStyle w:val="a8"/>
            <w:spacing w:val="2"/>
            <w:sz w:val="20"/>
            <w:szCs w:val="20"/>
          </w:rPr>
          <w:t>Кодекс Московской области об административных правонарушениях</w:t>
        </w:r>
        <w:r w:rsidR="002D36EA" w:rsidRPr="0089197D">
          <w:rPr>
            <w:rStyle w:val="a8"/>
            <w:spacing w:val="2"/>
            <w:sz w:val="20"/>
            <w:szCs w:val="20"/>
          </w:rPr>
          <w:t>»</w:t>
        </w:r>
      </w:hyperlink>
    </w:p>
    <w:p w:rsidR="009F65E6" w:rsidRPr="0089197D" w:rsidRDefault="00846207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pacing w:val="2"/>
          <w:sz w:val="20"/>
          <w:szCs w:val="20"/>
        </w:rPr>
      </w:pPr>
      <w:r w:rsidRPr="0089197D">
        <w:rPr>
          <w:rFonts w:ascii="Times New Roman" w:hAnsi="Times New Roman" w:cs="Times New Roman"/>
          <w:spacing w:val="2"/>
          <w:sz w:val="20"/>
          <w:szCs w:val="20"/>
        </w:rPr>
        <w:t xml:space="preserve">В целях обеспечения и </w:t>
      </w:r>
      <w:proofErr w:type="gramStart"/>
      <w:r w:rsidRPr="0089197D">
        <w:rPr>
          <w:rFonts w:ascii="Times New Roman" w:hAnsi="Times New Roman" w:cs="Times New Roman"/>
          <w:spacing w:val="2"/>
          <w:sz w:val="20"/>
          <w:szCs w:val="20"/>
        </w:rPr>
        <w:t>защиты</w:t>
      </w:r>
      <w:proofErr w:type="gramEnd"/>
      <w:r w:rsidRPr="0089197D">
        <w:rPr>
          <w:rFonts w:ascii="Times New Roman" w:hAnsi="Times New Roman" w:cs="Times New Roman"/>
          <w:spacing w:val="2"/>
          <w:sz w:val="20"/>
          <w:szCs w:val="20"/>
        </w:rPr>
        <w:t xml:space="preserve"> основных прав и свобод человека и гражданина, реализации принципа приоритета мер по предупреждению терроризма Кодекс Московской области об административных правонарушениях дополнен нормой, предусматривающей административную ответственность за неисполнение или нарушение решений антитеррористической комиссии Московской области. </w:t>
      </w:r>
    </w:p>
    <w:p w:rsidR="009F65E6" w:rsidRPr="0089197D" w:rsidRDefault="009F65E6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17.12.2017.</w:t>
      </w:r>
    </w:p>
    <w:p w:rsidR="00E86866" w:rsidRPr="0089197D" w:rsidRDefault="00E86866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pacing w:val="2"/>
          <w:sz w:val="20"/>
          <w:szCs w:val="20"/>
        </w:rPr>
      </w:pPr>
    </w:p>
    <w:p w:rsidR="00FD767D" w:rsidRPr="0089197D" w:rsidRDefault="00E86866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spacing w:val="2"/>
          <w:sz w:val="20"/>
          <w:szCs w:val="20"/>
        </w:rPr>
      </w:pPr>
      <w:r w:rsidRPr="0089197D">
        <w:rPr>
          <w:b/>
          <w:spacing w:val="2"/>
          <w:sz w:val="20"/>
          <w:szCs w:val="20"/>
        </w:rPr>
        <w:t>ГУ МВД России по Московской области</w:t>
      </w:r>
    </w:p>
    <w:p w:rsidR="00E86866" w:rsidRPr="0089197D" w:rsidRDefault="00E86866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spacing w:val="2"/>
          <w:sz w:val="20"/>
          <w:szCs w:val="20"/>
        </w:rPr>
      </w:pPr>
    </w:p>
    <w:p w:rsidR="00E86866" w:rsidRPr="0089197D" w:rsidRDefault="00E86866" w:rsidP="0089197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spacing w:val="2"/>
          <w:sz w:val="20"/>
          <w:szCs w:val="20"/>
        </w:rPr>
      </w:pPr>
      <w:r w:rsidRPr="0089197D">
        <w:rPr>
          <w:b/>
          <w:spacing w:val="2"/>
          <w:sz w:val="20"/>
          <w:szCs w:val="20"/>
        </w:rPr>
        <w:t xml:space="preserve">Приказ ГУ МВД России по Московской области от 04.10.2017 № 271 «Об организации и проведении мониторинга качества предоставления государственных услуг в </w:t>
      </w:r>
      <w:r w:rsidR="00D11193" w:rsidRPr="0089197D">
        <w:rPr>
          <w:b/>
          <w:spacing w:val="2"/>
          <w:sz w:val="20"/>
          <w:szCs w:val="20"/>
        </w:rPr>
        <w:t>ГУ МВД Р</w:t>
      </w:r>
      <w:r w:rsidRPr="0089197D">
        <w:rPr>
          <w:b/>
          <w:spacing w:val="2"/>
          <w:sz w:val="20"/>
          <w:szCs w:val="20"/>
        </w:rPr>
        <w:t xml:space="preserve">оссии по </w:t>
      </w:r>
      <w:r w:rsidR="00D11193" w:rsidRPr="0089197D">
        <w:rPr>
          <w:b/>
          <w:spacing w:val="2"/>
          <w:sz w:val="20"/>
          <w:szCs w:val="20"/>
        </w:rPr>
        <w:t xml:space="preserve">Московской </w:t>
      </w:r>
      <w:r w:rsidRPr="0089197D">
        <w:rPr>
          <w:b/>
          <w:spacing w:val="2"/>
          <w:sz w:val="20"/>
          <w:szCs w:val="20"/>
        </w:rPr>
        <w:t xml:space="preserve">области и подчиненных ему территориальных органах </w:t>
      </w:r>
      <w:r w:rsidR="00D11193" w:rsidRPr="0089197D">
        <w:rPr>
          <w:b/>
          <w:spacing w:val="2"/>
          <w:sz w:val="20"/>
          <w:szCs w:val="20"/>
        </w:rPr>
        <w:t>МВД Р</w:t>
      </w:r>
      <w:r w:rsidRPr="0089197D">
        <w:rPr>
          <w:b/>
          <w:spacing w:val="2"/>
          <w:sz w:val="20"/>
          <w:szCs w:val="20"/>
        </w:rPr>
        <w:t>оссии на районном уровне</w:t>
      </w:r>
      <w:r w:rsidR="00D11193" w:rsidRPr="0089197D">
        <w:rPr>
          <w:b/>
          <w:spacing w:val="2"/>
          <w:sz w:val="20"/>
          <w:szCs w:val="20"/>
        </w:rPr>
        <w:t>»</w:t>
      </w:r>
    </w:p>
    <w:p w:rsidR="00D11193" w:rsidRPr="0089197D" w:rsidRDefault="00D11193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9197D">
        <w:rPr>
          <w:rFonts w:ascii="Times New Roman" w:hAnsi="Times New Roman" w:cs="Times New Roman"/>
          <w:sz w:val="20"/>
          <w:szCs w:val="20"/>
        </w:rPr>
        <w:t xml:space="preserve">Приказ разработан в целях повышения качества предоставления в ГУ МВД России по Московской области государственных услуг. </w:t>
      </w:r>
    </w:p>
    <w:p w:rsidR="009F65E6" w:rsidRPr="0089197D" w:rsidRDefault="009F65E6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13" w:hAnsi="13" w:cs="Times New Roman"/>
          <w:b/>
          <w:bCs/>
          <w:i/>
          <w:sz w:val="20"/>
          <w:szCs w:val="20"/>
        </w:rPr>
      </w:pPr>
      <w:r w:rsidRPr="0089197D">
        <w:rPr>
          <w:rFonts w:ascii="13" w:hAnsi="13" w:cs="Times New Roman"/>
          <w:b/>
          <w:bCs/>
          <w:i/>
          <w:sz w:val="20"/>
          <w:szCs w:val="20"/>
        </w:rPr>
        <w:t>Начало действия документа – 04.10.2017.</w:t>
      </w:r>
    </w:p>
    <w:p w:rsidR="009F65E6" w:rsidRPr="0089197D" w:rsidRDefault="009F65E6" w:rsidP="008919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pacing w:val="2"/>
          <w:sz w:val="20"/>
          <w:szCs w:val="20"/>
        </w:rPr>
      </w:pPr>
    </w:p>
    <w:sectPr w:rsidR="009F65E6" w:rsidRPr="0089197D" w:rsidSect="0089197D">
      <w:footerReference w:type="default" r:id="rId29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E9" w:rsidRDefault="00FC4CE9" w:rsidP="00D45ACD">
      <w:pPr>
        <w:spacing w:after="0" w:line="240" w:lineRule="auto"/>
      </w:pPr>
      <w:r>
        <w:separator/>
      </w:r>
    </w:p>
  </w:endnote>
  <w:endnote w:type="continuationSeparator" w:id="0">
    <w:p w:rsidR="00FC4CE9" w:rsidRDefault="00FC4CE9" w:rsidP="00D4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58718"/>
      <w:docPartObj>
        <w:docPartGallery w:val="Page Numbers (Bottom of Page)"/>
        <w:docPartUnique/>
      </w:docPartObj>
    </w:sdtPr>
    <w:sdtContent>
      <w:p w:rsidR="0089197D" w:rsidRDefault="008919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9197D" w:rsidRDefault="00891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E9" w:rsidRDefault="00FC4CE9" w:rsidP="00D45ACD">
      <w:pPr>
        <w:spacing w:after="0" w:line="240" w:lineRule="auto"/>
      </w:pPr>
      <w:r>
        <w:separator/>
      </w:r>
    </w:p>
  </w:footnote>
  <w:footnote w:type="continuationSeparator" w:id="0">
    <w:p w:rsidR="00FC4CE9" w:rsidRDefault="00FC4CE9" w:rsidP="00D4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40F2"/>
    <w:multiLevelType w:val="multilevel"/>
    <w:tmpl w:val="72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160B5"/>
    <w:multiLevelType w:val="multilevel"/>
    <w:tmpl w:val="84B2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65"/>
    <w:rsid w:val="00011FAC"/>
    <w:rsid w:val="000222E4"/>
    <w:rsid w:val="00026E5B"/>
    <w:rsid w:val="0004308E"/>
    <w:rsid w:val="00095CA0"/>
    <w:rsid w:val="00097093"/>
    <w:rsid w:val="000B5891"/>
    <w:rsid w:val="000C54D8"/>
    <w:rsid w:val="000D440F"/>
    <w:rsid w:val="000E10BD"/>
    <w:rsid w:val="000F7704"/>
    <w:rsid w:val="0011405B"/>
    <w:rsid w:val="001232D7"/>
    <w:rsid w:val="001304CE"/>
    <w:rsid w:val="00173E4B"/>
    <w:rsid w:val="00262A4D"/>
    <w:rsid w:val="00277426"/>
    <w:rsid w:val="002D1488"/>
    <w:rsid w:val="002D168E"/>
    <w:rsid w:val="002D36EA"/>
    <w:rsid w:val="002E3E45"/>
    <w:rsid w:val="002F3AC9"/>
    <w:rsid w:val="002F5104"/>
    <w:rsid w:val="00365ED1"/>
    <w:rsid w:val="003E559E"/>
    <w:rsid w:val="00402C53"/>
    <w:rsid w:val="0040730B"/>
    <w:rsid w:val="00440B3D"/>
    <w:rsid w:val="00452298"/>
    <w:rsid w:val="0045544C"/>
    <w:rsid w:val="00460F71"/>
    <w:rsid w:val="00470DF3"/>
    <w:rsid w:val="004D4756"/>
    <w:rsid w:val="00500C22"/>
    <w:rsid w:val="00534B4A"/>
    <w:rsid w:val="0055763E"/>
    <w:rsid w:val="005677FB"/>
    <w:rsid w:val="00573D55"/>
    <w:rsid w:val="005937BC"/>
    <w:rsid w:val="00645020"/>
    <w:rsid w:val="006463A4"/>
    <w:rsid w:val="006B5B2E"/>
    <w:rsid w:val="006F48F0"/>
    <w:rsid w:val="00747FE0"/>
    <w:rsid w:val="0077722F"/>
    <w:rsid w:val="00784037"/>
    <w:rsid w:val="0079688E"/>
    <w:rsid w:val="0079789C"/>
    <w:rsid w:val="007D3081"/>
    <w:rsid w:val="007E1D93"/>
    <w:rsid w:val="0080664F"/>
    <w:rsid w:val="00817510"/>
    <w:rsid w:val="00846207"/>
    <w:rsid w:val="00875D74"/>
    <w:rsid w:val="0089197D"/>
    <w:rsid w:val="00892E98"/>
    <w:rsid w:val="008C0290"/>
    <w:rsid w:val="008E3DB5"/>
    <w:rsid w:val="008E45E2"/>
    <w:rsid w:val="00902F6B"/>
    <w:rsid w:val="00904564"/>
    <w:rsid w:val="009148F9"/>
    <w:rsid w:val="00917A49"/>
    <w:rsid w:val="00924101"/>
    <w:rsid w:val="00986299"/>
    <w:rsid w:val="009914F2"/>
    <w:rsid w:val="009B5E78"/>
    <w:rsid w:val="009C5F0E"/>
    <w:rsid w:val="009F65E6"/>
    <w:rsid w:val="00A15545"/>
    <w:rsid w:val="00A53F32"/>
    <w:rsid w:val="00B4556E"/>
    <w:rsid w:val="00B60C91"/>
    <w:rsid w:val="00B77C92"/>
    <w:rsid w:val="00BA62E1"/>
    <w:rsid w:val="00BB104B"/>
    <w:rsid w:val="00C2406A"/>
    <w:rsid w:val="00C86600"/>
    <w:rsid w:val="00CB6A3D"/>
    <w:rsid w:val="00CE42B1"/>
    <w:rsid w:val="00CF1F65"/>
    <w:rsid w:val="00D11193"/>
    <w:rsid w:val="00D45ACD"/>
    <w:rsid w:val="00D56662"/>
    <w:rsid w:val="00D93AAC"/>
    <w:rsid w:val="00D97282"/>
    <w:rsid w:val="00DC2B10"/>
    <w:rsid w:val="00DE097F"/>
    <w:rsid w:val="00E23F94"/>
    <w:rsid w:val="00E37B28"/>
    <w:rsid w:val="00E55A26"/>
    <w:rsid w:val="00E86866"/>
    <w:rsid w:val="00E93511"/>
    <w:rsid w:val="00E94B00"/>
    <w:rsid w:val="00EE566D"/>
    <w:rsid w:val="00F65E21"/>
    <w:rsid w:val="00FC4CE9"/>
    <w:rsid w:val="00FD767D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7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ACD"/>
  </w:style>
  <w:style w:type="paragraph" w:styleId="a5">
    <w:name w:val="footer"/>
    <w:basedOn w:val="a"/>
    <w:link w:val="a6"/>
    <w:uiPriority w:val="99"/>
    <w:unhideWhenUsed/>
    <w:rsid w:val="00D4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ACD"/>
  </w:style>
  <w:style w:type="paragraph" w:customStyle="1" w:styleId="doclink">
    <w:name w:val="doc_link"/>
    <w:basedOn w:val="a"/>
    <w:rsid w:val="00E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93511"/>
    <w:rPr>
      <w:color w:val="0000FF"/>
      <w:u w:val="single"/>
    </w:rPr>
  </w:style>
  <w:style w:type="character" w:styleId="a8">
    <w:name w:val="Strong"/>
    <w:basedOn w:val="a0"/>
    <w:uiPriority w:val="22"/>
    <w:qFormat/>
    <w:rsid w:val="00E93511"/>
    <w:rPr>
      <w:b/>
      <w:bCs/>
    </w:rPr>
  </w:style>
  <w:style w:type="paragraph" w:customStyle="1" w:styleId="revann">
    <w:name w:val="rev_ann"/>
    <w:basedOn w:val="a"/>
    <w:rsid w:val="00E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0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lk">
    <w:name w:val="blk"/>
    <w:basedOn w:val="a0"/>
    <w:rsid w:val="007D3081"/>
  </w:style>
  <w:style w:type="character" w:customStyle="1" w:styleId="hl">
    <w:name w:val="hl"/>
    <w:basedOn w:val="a0"/>
    <w:rsid w:val="007D3081"/>
  </w:style>
  <w:style w:type="character" w:customStyle="1" w:styleId="20">
    <w:name w:val="Заголовок 2 Знак"/>
    <w:basedOn w:val="a0"/>
    <w:link w:val="2"/>
    <w:uiPriority w:val="9"/>
    <w:semiHidden/>
    <w:rsid w:val="00B60C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0C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0C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0C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0C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-right">
    <w:name w:val="text-right"/>
    <w:basedOn w:val="a"/>
    <w:rsid w:val="00B6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7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ACD"/>
  </w:style>
  <w:style w:type="paragraph" w:styleId="a5">
    <w:name w:val="footer"/>
    <w:basedOn w:val="a"/>
    <w:link w:val="a6"/>
    <w:uiPriority w:val="99"/>
    <w:unhideWhenUsed/>
    <w:rsid w:val="00D4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ACD"/>
  </w:style>
  <w:style w:type="paragraph" w:customStyle="1" w:styleId="doclink">
    <w:name w:val="doc_link"/>
    <w:basedOn w:val="a"/>
    <w:rsid w:val="00E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93511"/>
    <w:rPr>
      <w:color w:val="0000FF"/>
      <w:u w:val="single"/>
    </w:rPr>
  </w:style>
  <w:style w:type="character" w:styleId="a8">
    <w:name w:val="Strong"/>
    <w:basedOn w:val="a0"/>
    <w:uiPriority w:val="22"/>
    <w:qFormat/>
    <w:rsid w:val="00E93511"/>
    <w:rPr>
      <w:b/>
      <w:bCs/>
    </w:rPr>
  </w:style>
  <w:style w:type="paragraph" w:customStyle="1" w:styleId="revann">
    <w:name w:val="rev_ann"/>
    <w:basedOn w:val="a"/>
    <w:rsid w:val="00E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0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lk">
    <w:name w:val="blk"/>
    <w:basedOn w:val="a0"/>
    <w:rsid w:val="007D3081"/>
  </w:style>
  <w:style w:type="character" w:customStyle="1" w:styleId="hl">
    <w:name w:val="hl"/>
    <w:basedOn w:val="a0"/>
    <w:rsid w:val="007D3081"/>
  </w:style>
  <w:style w:type="character" w:customStyle="1" w:styleId="20">
    <w:name w:val="Заголовок 2 Знак"/>
    <w:basedOn w:val="a0"/>
    <w:link w:val="2"/>
    <w:uiPriority w:val="9"/>
    <w:semiHidden/>
    <w:rsid w:val="00B60C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0C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0C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0C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0C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-right">
    <w:name w:val="text-right"/>
    <w:basedOn w:val="a"/>
    <w:rsid w:val="00B6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641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525">
              <w:marLeft w:val="2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865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8092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8722">
              <w:marLeft w:val="0"/>
              <w:marRight w:val="345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85616/" TargetMode="External"/><Relationship Id="rId18" Type="http://schemas.openxmlformats.org/officeDocument/2006/relationships/hyperlink" Target="http://www.consultant.ru/document/cons_doc_LAW_281699/" TargetMode="External"/><Relationship Id="rId26" Type="http://schemas.openxmlformats.org/officeDocument/2006/relationships/hyperlink" Target="http://www.consultant.ru/cons/cgi/online.cgi?req=doc;base=MOB;n=25829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8683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86702/" TargetMode="External"/><Relationship Id="rId17" Type="http://schemas.openxmlformats.org/officeDocument/2006/relationships/hyperlink" Target="http://www.consultant.ru/document/cons_doc_LAW_286743/" TargetMode="External"/><Relationship Id="rId25" Type="http://schemas.openxmlformats.org/officeDocument/2006/relationships/hyperlink" Target="http://www.consultant.ru/document/cons_doc_LAW_2848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6741/" TargetMode="External"/><Relationship Id="rId20" Type="http://schemas.openxmlformats.org/officeDocument/2006/relationships/hyperlink" Target="http://www.consultant.ru/document/cons_doc_LAW_282852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86705/" TargetMode="External"/><Relationship Id="rId24" Type="http://schemas.openxmlformats.org/officeDocument/2006/relationships/hyperlink" Target="http://www.consultant.ru/document/cons_doc_LAW_28391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86721/" TargetMode="External"/><Relationship Id="rId23" Type="http://schemas.openxmlformats.org/officeDocument/2006/relationships/hyperlink" Target="http://www.consultant.ru/document/cons_doc_LAW_281935/" TargetMode="External"/><Relationship Id="rId28" Type="http://schemas.openxmlformats.org/officeDocument/2006/relationships/hyperlink" Target="http://www.consultant.ru/cons/cgi/online.cgi?req=doc;base=MOB;n=259291" TargetMode="External"/><Relationship Id="rId10" Type="http://schemas.openxmlformats.org/officeDocument/2006/relationships/hyperlink" Target="http://www.consultant.ru/document/cons_doc_LAW_283516/" TargetMode="External"/><Relationship Id="rId19" Type="http://schemas.openxmlformats.org/officeDocument/2006/relationships/hyperlink" Target="http://www.consultant.ru/document/cons_doc_LAW_286723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124/" TargetMode="External"/><Relationship Id="rId14" Type="http://schemas.openxmlformats.org/officeDocument/2006/relationships/hyperlink" Target="http://www.consultant.ru/document/cons_doc_LAW_286754/" TargetMode="External"/><Relationship Id="rId22" Type="http://schemas.openxmlformats.org/officeDocument/2006/relationships/hyperlink" Target="consultantplus://offline/ref=4C1203560A92CF7A4353420449AD03DF11778C1B98A1EC331262AA0B99UCi5O" TargetMode="External"/><Relationship Id="rId27" Type="http://schemas.openxmlformats.org/officeDocument/2006/relationships/hyperlink" Target="http://www.consultant.ru/cons/cgi/online.cgi?req=doc;base=MOB;n=2587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C588-915D-41DC-B46B-7138B91F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tleliukh</dc:creator>
  <cp:lastModifiedBy>Юрист 312</cp:lastModifiedBy>
  <cp:revision>4</cp:revision>
  <dcterms:created xsi:type="dcterms:W3CDTF">2018-02-09T11:26:00Z</dcterms:created>
  <dcterms:modified xsi:type="dcterms:W3CDTF">2018-02-09T11:36:00Z</dcterms:modified>
</cp:coreProperties>
</file>