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6614" w:h="298" w:hRule="exact" w:wrap="none" w:vAnchor="page" w:hAnchor="page" w:x="1219" w:y="638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580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5"/>
        <w:framePr w:wrap="none" w:vAnchor="page" w:hAnchor="page" w:x="4857" w:y="51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</w:t>
      </w:r>
    </w:p>
    <w:p>
      <w:pPr>
        <w:pStyle w:val="Style7"/>
        <w:framePr w:w="6614" w:h="9872" w:hRule="exact" w:wrap="none" w:vAnchor="page" w:hAnchor="page" w:x="1219" w:y="1035"/>
        <w:widowControl w:val="0"/>
        <w:keepNext w:val="0"/>
        <w:keepLines w:val="0"/>
        <w:shd w:val="clear" w:color="auto" w:fill="auto"/>
        <w:bidi w:val="0"/>
        <w:spacing w:before="0" w:after="215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</w:t>
      </w:r>
    </w:p>
    <w:p>
      <w:pPr>
        <w:pStyle w:val="Style7"/>
        <w:framePr w:w="6614" w:h="9872" w:hRule="exact" w:wrap="none" w:vAnchor="page" w:hAnchor="page" w:x="1219" w:y="1035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Дорогие ребята. По статистике в Российской Федерации каждое десятое</w:t>
        <w:br/>
        <w:t>дорожно-транспортное происшествие происходит с участием</w:t>
        <w:br/>
        <w:t>несовершеннолетних. Ежегодно сотни детей погибают, и десятки тысяч</w:t>
        <w:br/>
        <w:t>получают тяжелые ранения в автоавариях.</w:t>
      </w:r>
    </w:p>
    <w:p>
      <w:pPr>
        <w:pStyle w:val="Style7"/>
        <w:framePr w:w="6614" w:h="9872" w:hRule="exact" w:wrap="none" w:vAnchor="page" w:hAnchor="page" w:x="1219" w:y="1035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Исследования показывают, что опасность, которой подвергаются дети,</w:t>
        <w:br/>
        <w:t>участвуя в дорожном движении в процессе самого ДТП значительно выше</w:t>
        <w:br/>
        <w:t>опасности, которой подвергаются взрослые.</w:t>
      </w:r>
    </w:p>
    <w:p>
      <w:pPr>
        <w:pStyle w:val="Style7"/>
        <w:framePr w:w="6614" w:h="9872" w:hRule="exact" w:wrap="none" w:vAnchor="page" w:hAnchor="page" w:x="1219" w:y="1035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Именно поэтому вы должны хорошо ориентироваться в окружающей</w:t>
        <w:br/>
        <w:t>обстановке, правильно реагировать на её изменение и обязательно</w:t>
        <w:br/>
        <w:t>выполнять несложные основные правила для пешеходов и пассажиров:</w:t>
      </w:r>
    </w:p>
    <w:p>
      <w:pPr>
        <w:pStyle w:val="Style7"/>
        <w:framePr w:w="6614" w:h="9872" w:hRule="exact" w:wrap="none" w:vAnchor="page" w:hAnchor="page" w:x="1219" w:y="1035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Пешеходам разрешается ходить только по тротуарам, придерживаясь</w:t>
        <w:br/>
        <w:t>правой стороны, а где их нет,— по обочинам; и только в крайнем случае -по</w:t>
        <w:br/>
        <w:t>краю проезжей части, навстречу движению транспорта.</w:t>
      </w:r>
    </w:p>
    <w:p>
      <w:pPr>
        <w:pStyle w:val="Style7"/>
        <w:framePr w:w="6614" w:h="9872" w:hRule="exact" w:wrap="none" w:vAnchor="page" w:hAnchor="page" w:x="1219" w:y="1035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темное время суток пешеходам рекомендовано иметь с собой</w:t>
        <w:br/>
        <w:t>светоотражающие элементы. Использование светоотражателей, их еще</w:t>
        <w:br/>
        <w:t>называют фликерами, пешеходных катафотами и т.д. позволяет сделать</w:t>
        <w:br/>
        <w:t>любого пешехода более заметным и значительно снизить риска, наезда на него.</w:t>
      </w:r>
    </w:p>
    <w:p>
      <w:pPr>
        <w:pStyle w:val="Style7"/>
        <w:framePr w:w="6614" w:h="9872" w:hRule="exact" w:wrap="none" w:vAnchor="page" w:hAnchor="page" w:x="1219" w:y="1035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Переходить улицу (дорогу) пешеходы должны по пешеходным</w:t>
        <w:br/>
        <w:t>переходам. Водитель знает, что в этих местах разрешается движение</w:t>
        <w:br/>
        <w:t>пешеходам. Он снижает скорость, становится более внимательным. Очень</w:t>
        <w:br/>
        <w:t>опасно перебегать через дорогу - бегущему человеку трудно видеть, что</w:t>
        <w:br/>
        <w:t>происходит вокруг. А при переходе дороги главное - внимание.</w:t>
      </w:r>
    </w:p>
    <w:p>
      <w:pPr>
        <w:pStyle w:val="Style7"/>
        <w:framePr w:w="6614" w:h="9872" w:hRule="exact" w:wrap="none" w:vAnchor="page" w:hAnchor="page" w:x="1219" w:y="1035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отсутствии перехода разрешается переходить проезжую часть под</w:t>
        <w:br/>
        <w:t>прямым углом, но только на участках, где дорога хорошо</w:t>
        <w:br/>
        <w:t>просматривается в обе стороны и не имеет разделительной полосы и</w:t>
        <w:br/>
        <w:t>ограждений. Переходить дорогу наискосок опасно, поскольку в этом случае</w:t>
        <w:br/>
        <w:t>вы поворачиваетесь спиной к машинам и можете их не увидеть. Кроме того,</w:t>
        <w:br/>
        <w:t>путь становится длиннее, вы находитесь на проезжей части больше времени.</w:t>
      </w:r>
    </w:p>
    <w:p>
      <w:pPr>
        <w:pStyle w:val="Style7"/>
        <w:framePr w:w="6614" w:h="9872" w:hRule="exact" w:wrap="none" w:vAnchor="page" w:hAnchor="page" w:x="1219" w:y="1035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Прежде чем переходить улицу (дорогу),* пешеходы должны</w:t>
        <w:br/>
        <w:t>убедиться, что это безопасно; запрещается пересекать путь</w:t>
        <w:br/>
        <w:t>приближающемуся транспорту. Следует уяснить, что мгновенно</w:t>
        <w:br/>
        <w:t>остановиться автомобиль не сможет. Кстати, и в тех местах, где пешеход</w:t>
        <w:br/>
        <w:t>имеет преимущество в движении можно встретить опасности Сегодня на</w:t>
        <w:br/>
        <w:t>улицах городов мы постоянно сталкиваемся с тем, что водители</w:t>
        <w:br/>
        <w:t>автомобилей нарушают правила движения: мчатся на непозволительно</w:t>
        <w:br/>
        <w:t>высокой скорости, игнорируют сигналы светофора и знаки перехода.</w:t>
        <w:br/>
        <w:t>Поэтому недостаточно ориентироваться только на зеленый сигнал</w:t>
        <w:br/>
        <w:t>светофора или наличие «зебры». Переходя улицу, Вы должны не только</w:t>
      </w:r>
    </w:p>
    <w:p>
      <w:pPr>
        <w:pStyle w:val="Style7"/>
        <w:framePr w:w="6614" w:h="9872" w:hRule="exact" w:wrap="none" w:vAnchor="page" w:hAnchor="page" w:x="1219" w:y="1035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дождаться нужного сигнала светофора, но и убедиться в том, что все</w:t>
        <w:br/>
        <w:t>машины остановились.</w:t>
      </w:r>
    </w:p>
    <w:p>
      <w:pPr>
        <w:pStyle w:val="Style7"/>
        <w:framePr w:w="6614" w:h="9872" w:hRule="exact" w:wrap="none" w:vAnchor="page" w:hAnchor="page" w:x="1219" w:y="1035"/>
        <w:widowControl w:val="0"/>
        <w:keepNext w:val="0"/>
        <w:keepLines w:val="0"/>
        <w:shd w:val="clear" w:color="auto" w:fill="auto"/>
        <w:bidi w:val="0"/>
        <w:jc w:val="right"/>
        <w:spacing w:before="0" w:after="0" w:line="2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Там, где движение регулируется, выходить на проезжую часть для</w:t>
        <w:br/>
        <w:t>перехода улицы (дороги) можно только при зеленом сигнале пешеходного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rap="none" w:vAnchor="page" w:hAnchor="page" w:x="6837" w:y="46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</w:t>
      </w:r>
    </w:p>
    <w:p>
      <w:pPr>
        <w:pStyle w:val="Style11"/>
        <w:framePr w:w="6629" w:h="323" w:hRule="exact" w:wrap="none" w:vAnchor="page" w:hAnchor="page" w:x="1211" w:y="400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420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7"/>
        <w:framePr w:w="6629" w:h="9938" w:hRule="exact" w:wrap="none" w:vAnchor="page" w:hAnchor="page" w:x="1211" w:y="996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светофора или разрешающем жесте регулировщика, стоящего к</w:t>
        <w:br/>
        <w:t>пешеходам боком. Если пешеходного светофора нет, то следует</w:t>
        <w:br/>
        <w:t>пользоваться сигналами автомобильного светофора. При этом нельзя</w:t>
        <w:br/>
        <w:t>переходить дорогу на желтый сигнал.</w:t>
      </w:r>
    </w:p>
    <w:p>
      <w:pPr>
        <w:pStyle w:val="Style7"/>
        <w:framePr w:w="6629" w:h="9938" w:hRule="exact" w:wrap="none" w:vAnchor="page" w:hAnchor="page" w:x="1211" w:y="996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вы не успели закончить переход, то должны остановиться на линии,</w:t>
        <w:br/>
        <w:t>разделяющей транспортные потоки. Стоя на этой линии, дети обычно</w:t>
        <w:br/>
        <w:t>забывают об автомобилях, проезжающих у них за спиной. Если вам</w:t>
        <w:br/>
        <w:t>пришлось остановиться на середине улицы, нужно быть предельно</w:t>
      </w:r>
    </w:p>
    <w:p>
      <w:pPr>
        <w:pStyle w:val="Style7"/>
        <w:framePr w:w="6629" w:h="9938" w:hRule="exact" w:wrap="none" w:vAnchor="page" w:hAnchor="page" w:x="1211" w:y="996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собранным, не делать ни одного движения, не осмотревшись, следить за</w:t>
        <w:br/>
        <w:t>автомобилями, приближающимися к вам со всех сторон.</w:t>
      </w:r>
    </w:p>
    <w:p>
      <w:pPr>
        <w:pStyle w:val="Style7"/>
        <w:framePr w:w="6629" w:h="9938" w:hRule="exact" w:wrap="none" w:vAnchor="page" w:hAnchor="page" w:x="1211" w:y="996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Нельзя выходить на проезжую часть из-за препятствия. Для перехода</w:t>
        <w:br/>
        <w:t>дороги нужно выбрать такое место, где вы сами будете иметь хороший обзор,</w:t>
        <w:br/>
        <w:t>да и водителям будут ясны ваши намерения. В крайнем случае, можно</w:t>
        <w:br/>
        <w:t>осторожно выглянуть из-за помехи, убедиться, что опасности нет, и только</w:t>
        <w:br/>
        <w:t>тогда переходить улицу.</w:t>
      </w:r>
    </w:p>
    <w:p>
      <w:pPr>
        <w:pStyle w:val="Style7"/>
        <w:framePr w:w="6629" w:h="9938" w:hRule="exact" w:wrap="none" w:vAnchor="page" w:hAnchor="page" w:x="1211" w:y="996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Очень, часто аварийные ситуации возникают в местах остановок</w:t>
        <w:br/>
        <w:t>общественного транспорта. Ждать автобус, троллейбус трамвай, такси нужно</w:t>
        <w:br/>
        <w:t>на специальных посадочных площадках, а там, где их нет, — на тротуарах</w:t>
        <w:br/>
        <w:t>(обочине дороги). В транспорте каждый должен вести себя спокойно, чтобы</w:t>
        <w:br/>
        <w:t>не мешать остальным пассажирам. В легковых автомобилях детям лучше</w:t>
        <w:br/>
        <w:t>находиться на заднем сиденье. Обязательно пользоваться ремнями</w:t>
        <w:br/>
        <w:t>безопасности. Лобовое столкновение автомобилей при скорости 50 км/час</w:t>
        <w:br/>
        <w:t>равносильно падению с третьего этажа здания.</w:t>
      </w:r>
    </w:p>
    <w:p>
      <w:pPr>
        <w:pStyle w:val="Style7"/>
        <w:framePr w:w="6629" w:h="9938" w:hRule="exact" w:wrap="none" w:vAnchor="page" w:hAnchor="page" w:x="1211" w:y="996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Очень важно - не обходите автобусы и трамваи ни спереди, ни сзади!</w:t>
        <w:br/>
        <w:t>Следует подождать, пока маршрутное транспортное средство,</w:t>
        <w:br/>
        <w:t>закрывающее обзор, отъедет, и только после этого переходите дорогу с</w:t>
        <w:br/>
        <w:t>соблюдением всех мер безопасности.</w:t>
      </w:r>
    </w:p>
    <w:p>
      <w:pPr>
        <w:pStyle w:val="Style7"/>
        <w:framePr w:w="6629" w:h="9938" w:hRule="exact" w:wrap="none" w:vAnchor="page" w:hAnchor="page" w:x="1211" w:y="996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Ездить на велосипедах по улицам и дорогам разрешается лицам с 14 лет.</w:t>
        <w:br/>
        <w:t>Дети до 14 лет должны кататься во дворах, на территории игровых площадок.</w:t>
        <w:br/>
        <w:t>Правила движения накладывают на велосипедистов ряд ограничений - им</w:t>
        <w:br/>
        <w:t>нельзя перевозить пассажиров; ездить, не держась за руль хотя бы одной</w:t>
        <w:br/>
        <w:t>рукой, перевозить большие грузы и т.д. Хотя правила и не требуют защитного</w:t>
        <w:br/>
        <w:t>шлема для велосипедиста, но это очень надежная защита от серьёзных</w:t>
        <w:br/>
        <w:t>повреждений.</w:t>
      </w:r>
    </w:p>
    <w:p>
      <w:pPr>
        <w:pStyle w:val="Style7"/>
        <w:framePr w:w="6629" w:h="9938" w:hRule="exact" w:wrap="none" w:vAnchor="page" w:hAnchor="page" w:x="1211" w:y="996"/>
        <w:widowControl w:val="0"/>
        <w:keepNext w:val="0"/>
        <w:keepLines w:val="0"/>
        <w:shd w:val="clear" w:color="auto" w:fill="auto"/>
        <w:bidi w:val="0"/>
        <w:jc w:val="both"/>
        <w:spacing w:before="0" w:after="180" w:line="221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И, конечно же, Все участники движения обязаны быть взаимно</w:t>
        <w:br/>
        <w:t>предупредительны, не создавать друг другу помех для движения.</w:t>
      </w:r>
    </w:p>
    <w:p>
      <w:pPr>
        <w:pStyle w:val="Style7"/>
        <w:framePr w:w="6629" w:h="9938" w:hRule="exact" w:wrap="none" w:vAnchor="page" w:hAnchor="page" w:x="1211" w:y="996"/>
        <w:widowControl w:val="0"/>
        <w:keepNext w:val="0"/>
        <w:keepLines w:val="0"/>
        <w:shd w:val="clear" w:color="auto" w:fill="auto"/>
        <w:bidi w:val="0"/>
        <w:jc w:val="right"/>
        <w:spacing w:before="0" w:after="0" w:line="221" w:lineRule="exact"/>
        <w:ind w:left="2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Старший юрисконсульт правового</w:t>
        <w:br/>
        <w:t>направления ОМВД России</w:t>
        <w:br/>
        <w:t>по Можайскому городскому округу</w:t>
        <w:br/>
        <w:t>Т.В. Сизова</w:t>
      </w:r>
    </w:p>
    <w:p>
      <w:pPr>
        <w:pStyle w:val="Style13"/>
        <w:framePr w:w="6629" w:h="9938" w:hRule="exact" w:wrap="none" w:vAnchor="page" w:hAnchor="page" w:x="1211" w:y="996"/>
        <w:widowControl w:val="0"/>
        <w:keepNext w:val="0"/>
        <w:keepLines w:val="0"/>
        <w:shd w:val="clear" w:color="auto" w:fill="auto"/>
        <w:bidi w:val="0"/>
        <w:spacing w:before="0" w:after="0"/>
        <w:ind w:left="2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(при подготовке методических рекомендаций</w:t>
        <w:br/>
        <w:t>использованы материалы газет «Добрая дорога</w:t>
        <w:br/>
        <w:t>детства» и интернет-сайта ДОБДД МВД РФ</w:t>
      </w:r>
    </w:p>
    <w:p>
      <w:pPr>
        <w:pStyle w:val="Style13"/>
        <w:framePr w:w="6629" w:h="9938" w:hRule="exact" w:wrap="none" w:vAnchor="page" w:hAnchor="page" w:x="1211" w:y="9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5"/>
        </w:rPr>
        <w:t>(</w:t>
      </w:r>
      <w:r>
        <w:fldChar w:fldCharType="begin"/>
      </w:r>
      <w:r>
        <w:rPr>
          <w:rStyle w:val="CharStyle15"/>
        </w:rPr>
        <w:instrText> HYPERLINK "http://www.gibdd.ru" </w:instrText>
      </w:r>
      <w:r>
        <w:fldChar w:fldCharType="separate"/>
      </w:r>
      <w:r>
        <w:rPr>
          <w:rStyle w:val="Hyperlink"/>
        </w:rPr>
        <w:t>www.gibdd.ru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).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400" w:h="1190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Impact" w:eastAsia="Impact" w:hAnsi="Impact" w:cs="Impact"/>
    </w:rPr>
  </w:style>
  <w:style w:type="character" w:customStyle="1" w:styleId="CharStyle6">
    <w:name w:val="Основной текст (4)_"/>
    <w:basedOn w:val="DefaultParagraphFont"/>
    <w:link w:val="Style5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Основной текст (7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Impact" w:eastAsia="Impact" w:hAnsi="Impact" w:cs="Impact"/>
    </w:rPr>
  </w:style>
  <w:style w:type="character" w:customStyle="1" w:styleId="CharStyle12">
    <w:name w:val="Основной текст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0"/>
      <w:szCs w:val="30"/>
      <w:rFonts w:ascii="Impact" w:eastAsia="Impact" w:hAnsi="Impact" w:cs="Impact"/>
    </w:rPr>
  </w:style>
  <w:style w:type="character" w:customStyle="1" w:styleId="CharStyle14">
    <w:name w:val="Основной текст (6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5">
    <w:name w:val="Основной текст (6)"/>
    <w:basedOn w:val="CharStyle14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right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Impact" w:eastAsia="Impact" w:hAnsi="Impact" w:cs="Impact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  <w:spacing w:before="180" w:after="30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9">
    <w:name w:val="Основной текст (7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Impact" w:eastAsia="Impact" w:hAnsi="Impact" w:cs="Impact"/>
    </w:rPr>
  </w:style>
  <w:style w:type="paragraph" w:customStyle="1" w:styleId="Style11">
    <w:name w:val="Основной текст (5)"/>
    <w:basedOn w:val="Normal"/>
    <w:link w:val="CharStyle12"/>
    <w:pPr>
      <w:widowControl w:val="0"/>
      <w:shd w:val="clear" w:color="auto" w:fill="FFFFFF"/>
      <w:jc w:val="right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Impact" w:eastAsia="Impact" w:hAnsi="Impact" w:cs="Impact"/>
    </w:rPr>
  </w:style>
  <w:style w:type="paragraph" w:customStyle="1" w:styleId="Style13">
    <w:name w:val="Основной текст (6)"/>
    <w:basedOn w:val="Normal"/>
    <w:link w:val="CharStyle14"/>
    <w:pPr>
      <w:widowControl w:val="0"/>
      <w:shd w:val="clear" w:color="auto" w:fill="FFFFFF"/>
      <w:jc w:val="right"/>
      <w:spacing w:line="18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